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13B6" w14:textId="1D593D08" w:rsidR="005D3D97" w:rsidRPr="00110D34" w:rsidRDefault="00110D34" w:rsidP="00284B7F">
      <w:pPr>
        <w:pStyle w:val="Nagwek1"/>
        <w:spacing w:before="0" w:after="0"/>
        <w:rPr>
          <w:rFonts w:ascii="Arial" w:hAnsi="Arial" w:cs="Arial"/>
          <w:color w:val="15ACD3" w:themeColor="accent3"/>
          <w:lang w:val="pl-PL"/>
        </w:rPr>
      </w:pPr>
      <w:r w:rsidRPr="00110D34">
        <w:rPr>
          <w:rFonts w:ascii="Arial" w:hAnsi="Arial" w:cs="Arial"/>
          <w:color w:val="15ACD3" w:themeColor="accent3"/>
          <w:lang w:val="pl-PL"/>
        </w:rPr>
        <w:t>Notka</w:t>
      </w:r>
    </w:p>
    <w:p w14:paraId="1D920AB4" w14:textId="6BE224D1" w:rsidR="005D3D97" w:rsidRPr="00110D34" w:rsidRDefault="002841B7" w:rsidP="00284B7F">
      <w:pPr>
        <w:suppressAutoHyphens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lang w:val="pl-PL"/>
        </w:rPr>
      </w:pPr>
      <w:r w:rsidRPr="00110D34">
        <w:rPr>
          <w:rFonts w:ascii="Arial" w:hAnsi="Arial" w:cs="Arial"/>
          <w:lang w:val="pl-PL"/>
        </w:rPr>
        <w:t>Warszawa</w:t>
      </w:r>
      <w:r w:rsidR="005D3D97" w:rsidRPr="00110D34">
        <w:rPr>
          <w:rFonts w:ascii="Arial" w:hAnsi="Arial" w:cs="Arial"/>
          <w:lang w:val="pl-PL"/>
        </w:rPr>
        <w:t xml:space="preserve">, </w:t>
      </w:r>
      <w:r w:rsidR="00110D34" w:rsidRPr="00110D34">
        <w:rPr>
          <w:rFonts w:ascii="Arial" w:hAnsi="Arial" w:cs="Arial"/>
          <w:lang w:val="pl-PL"/>
        </w:rPr>
        <w:t>1</w:t>
      </w:r>
      <w:r w:rsidR="001C435A">
        <w:rPr>
          <w:rFonts w:ascii="Arial" w:hAnsi="Arial" w:cs="Arial"/>
          <w:lang w:val="pl-PL"/>
        </w:rPr>
        <w:t>3</w:t>
      </w:r>
      <w:r w:rsidR="00AC3434" w:rsidRPr="00110D34">
        <w:rPr>
          <w:rFonts w:ascii="Arial" w:hAnsi="Arial" w:cs="Arial"/>
          <w:lang w:val="pl-PL"/>
        </w:rPr>
        <w:t xml:space="preserve"> </w:t>
      </w:r>
      <w:r w:rsidR="00110D34" w:rsidRPr="00110D34">
        <w:rPr>
          <w:rFonts w:ascii="Arial" w:hAnsi="Arial" w:cs="Arial"/>
          <w:lang w:val="pl-PL"/>
        </w:rPr>
        <w:t>grudnia</w:t>
      </w:r>
      <w:r w:rsidRPr="00110D34">
        <w:rPr>
          <w:rFonts w:ascii="Arial" w:hAnsi="Arial" w:cs="Arial"/>
          <w:lang w:val="pl-PL"/>
        </w:rPr>
        <w:t xml:space="preserve"> 202</w:t>
      </w:r>
      <w:r w:rsidR="00110D34" w:rsidRPr="00110D34">
        <w:rPr>
          <w:rFonts w:ascii="Arial" w:hAnsi="Arial" w:cs="Arial"/>
          <w:lang w:val="pl-PL"/>
        </w:rPr>
        <w:t>2</w:t>
      </w:r>
      <w:r w:rsidR="00462B0C">
        <w:rPr>
          <w:rFonts w:ascii="Arial" w:hAnsi="Arial" w:cs="Arial"/>
          <w:lang w:val="pl-PL"/>
        </w:rPr>
        <w:t xml:space="preserve"> </w:t>
      </w:r>
      <w:r w:rsidR="00DB5F8E" w:rsidRPr="00110D34">
        <w:rPr>
          <w:rFonts w:ascii="Arial" w:hAnsi="Arial" w:cs="Arial"/>
          <w:lang w:val="pl-PL"/>
        </w:rPr>
        <w:t>r.</w:t>
      </w:r>
      <w:r w:rsidRPr="00110D34">
        <w:rPr>
          <w:rFonts w:ascii="Arial" w:hAnsi="Arial" w:cs="Arial"/>
          <w:lang w:val="pl-PL"/>
        </w:rPr>
        <w:t xml:space="preserve"> </w:t>
      </w:r>
    </w:p>
    <w:p w14:paraId="06B17037" w14:textId="77777777" w:rsidR="005D3D97" w:rsidRPr="00110D34" w:rsidRDefault="005D3D97" w:rsidP="00284B7F">
      <w:pPr>
        <w:suppressAutoHyphens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b/>
          <w:bCs/>
          <w:lang w:val="pl-PL"/>
        </w:rPr>
      </w:pPr>
    </w:p>
    <w:tbl>
      <w:tblPr>
        <w:tblStyle w:val="Tabela-Siatka"/>
        <w:tblW w:w="0" w:type="auto"/>
        <w:tblBorders>
          <w:top w:val="single" w:sz="4" w:space="0" w:color="15ACD3" w:themeColor="accent3"/>
          <w:left w:val="none" w:sz="0" w:space="0" w:color="auto"/>
          <w:bottom w:val="single" w:sz="4" w:space="0" w:color="15ACD3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F015D" w:rsidRPr="004C0CB9" w14:paraId="06A216A3" w14:textId="77777777" w:rsidTr="00A3351E">
        <w:tc>
          <w:tcPr>
            <w:tcW w:w="9622" w:type="dxa"/>
          </w:tcPr>
          <w:p w14:paraId="602A92C5" w14:textId="77777777" w:rsidR="005D3D97" w:rsidRPr="00110D34" w:rsidRDefault="005D3D97" w:rsidP="00284B7F">
            <w:pPr>
              <w:suppressAutoHyphens/>
              <w:autoSpaceDE w:val="0"/>
              <w:autoSpaceDN w:val="0"/>
              <w:adjustRightInd w:val="0"/>
              <w:ind w:left="5387"/>
              <w:textAlignment w:val="center"/>
              <w:rPr>
                <w:rFonts w:ascii="Arial" w:hAnsi="Arial" w:cs="Arial"/>
                <w:lang w:val="pl-PL"/>
              </w:rPr>
            </w:pPr>
          </w:p>
          <w:p w14:paraId="5C4D7086" w14:textId="16586712" w:rsidR="005D3D97" w:rsidRPr="00110D34" w:rsidRDefault="002841B7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b/>
                <w:bCs/>
                <w:lang w:val="pl-PL"/>
              </w:rPr>
            </w:pPr>
            <w:r w:rsidRPr="00110D34">
              <w:rPr>
                <w:rFonts w:ascii="Arial" w:hAnsi="Arial" w:cs="Arial"/>
                <w:b/>
                <w:bCs/>
                <w:lang w:val="pl-PL"/>
              </w:rPr>
              <w:t>Kontakt</w:t>
            </w:r>
          </w:p>
          <w:p w14:paraId="21E2A02B" w14:textId="5CDDEEA0" w:rsidR="005D3D97" w:rsidRPr="00110D34" w:rsidRDefault="005D3D97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pl-PL"/>
              </w:rPr>
            </w:pPr>
            <w:r w:rsidRPr="00110D34">
              <w:rPr>
                <w:rFonts w:ascii="Arial" w:hAnsi="Arial" w:cs="Arial"/>
                <w:lang w:val="pl-PL"/>
              </w:rPr>
              <w:t>Plastic</w:t>
            </w:r>
            <w:r w:rsidR="00C80608" w:rsidRPr="00110D34">
              <w:rPr>
                <w:rFonts w:ascii="Arial" w:hAnsi="Arial" w:cs="Arial"/>
                <w:lang w:val="pl-PL"/>
              </w:rPr>
              <w:t xml:space="preserve">s </w:t>
            </w:r>
            <w:r w:rsidRPr="00110D34">
              <w:rPr>
                <w:rFonts w:ascii="Arial" w:hAnsi="Arial" w:cs="Arial"/>
                <w:lang w:val="pl-PL"/>
              </w:rPr>
              <w:t>Europe</w:t>
            </w:r>
            <w:r w:rsidR="002841B7" w:rsidRPr="00110D34">
              <w:rPr>
                <w:rFonts w:ascii="Arial" w:hAnsi="Arial" w:cs="Arial"/>
                <w:lang w:val="pl-PL"/>
              </w:rPr>
              <w:t xml:space="preserve"> Polska </w:t>
            </w:r>
          </w:p>
          <w:p w14:paraId="7FFB341A" w14:textId="77777777" w:rsidR="00110D34" w:rsidRPr="00DD2EA6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pl-PL"/>
              </w:rPr>
            </w:pPr>
            <w:r w:rsidRPr="00DD2EA6">
              <w:rPr>
                <w:rFonts w:ascii="Arial" w:hAnsi="Arial" w:cs="Arial"/>
                <w:lang w:val="pl-PL"/>
              </w:rPr>
              <w:t>Weronika Wertelecka</w:t>
            </w:r>
          </w:p>
          <w:p w14:paraId="630ACE71" w14:textId="77777777" w:rsidR="00110D34" w:rsidRPr="008F63E1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fr-FR"/>
              </w:rPr>
            </w:pPr>
            <w:r w:rsidRPr="008F63E1">
              <w:rPr>
                <w:rFonts w:ascii="Arial" w:hAnsi="Arial" w:cs="Arial"/>
                <w:lang w:val="fr-FR"/>
              </w:rPr>
              <w:t>Communications Manager</w:t>
            </w:r>
          </w:p>
          <w:p w14:paraId="309EBA51" w14:textId="64D0385E" w:rsidR="00110D34" w:rsidRPr="008F63E1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fr-FR"/>
              </w:rPr>
            </w:pPr>
            <w:r w:rsidRPr="008F63E1">
              <w:rPr>
                <w:rFonts w:ascii="Arial" w:hAnsi="Arial" w:cs="Arial"/>
                <w:lang w:val="fr-FR"/>
              </w:rPr>
              <w:t>Kom.+48 604 289</w:t>
            </w:r>
            <w:r w:rsidR="006F5442" w:rsidRPr="008F63E1">
              <w:rPr>
                <w:rFonts w:ascii="Arial" w:hAnsi="Arial" w:cs="Arial"/>
                <w:lang w:val="fr-FR"/>
              </w:rPr>
              <w:t> </w:t>
            </w:r>
            <w:r w:rsidRPr="008F63E1">
              <w:rPr>
                <w:rFonts w:ascii="Arial" w:hAnsi="Arial" w:cs="Arial"/>
                <w:lang w:val="fr-FR"/>
              </w:rPr>
              <w:t>848</w:t>
            </w:r>
          </w:p>
          <w:p w14:paraId="64C22213" w14:textId="545E732A" w:rsidR="005D3D97" w:rsidRPr="008F63E1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fr-FR"/>
              </w:rPr>
            </w:pPr>
            <w:r w:rsidRPr="008F63E1">
              <w:rPr>
                <w:rFonts w:ascii="Arial" w:hAnsi="Arial" w:cs="Arial"/>
                <w:lang w:val="fr-FR"/>
              </w:rPr>
              <w:t xml:space="preserve">weronika.wertelecka@plasticseurope.org </w:t>
            </w:r>
          </w:p>
        </w:tc>
      </w:tr>
      <w:tr w:rsidR="006F5442" w:rsidRPr="004C0CB9" w14:paraId="486FB125" w14:textId="77777777" w:rsidTr="00A3351E">
        <w:tc>
          <w:tcPr>
            <w:tcW w:w="9622" w:type="dxa"/>
          </w:tcPr>
          <w:p w14:paraId="5B2F80DE" w14:textId="77777777" w:rsidR="006F5442" w:rsidRPr="008F63E1" w:rsidRDefault="006F5442" w:rsidP="006F544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lang w:val="fr-FR"/>
              </w:rPr>
            </w:pPr>
          </w:p>
        </w:tc>
      </w:tr>
    </w:tbl>
    <w:p w14:paraId="1BB7F022" w14:textId="77777777" w:rsidR="00223292" w:rsidRPr="008F63E1" w:rsidRDefault="00223292" w:rsidP="008E57EB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2D6B4568" w14:textId="77777777" w:rsidR="00CA623C" w:rsidRDefault="00702500" w:rsidP="00D879CB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Dlaczego zamiast spalać, lepiej segregować odpady?</w:t>
      </w:r>
      <w:r w:rsidR="00584857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</w:p>
    <w:p w14:paraId="1FDAD123" w14:textId="61524D45" w:rsidR="00D879CB" w:rsidRPr="00CA623C" w:rsidRDefault="00584857" w:rsidP="00D879CB">
      <w:pPr>
        <w:jc w:val="center"/>
        <w:rPr>
          <w:rFonts w:ascii="Arial" w:hAnsi="Arial" w:cs="Arial"/>
          <w:i/>
          <w:iCs/>
          <w:lang w:val="pl-PL"/>
        </w:rPr>
      </w:pPr>
      <w:r w:rsidRPr="00CA623C">
        <w:rPr>
          <w:rFonts w:ascii="Arial" w:hAnsi="Arial" w:cs="Arial"/>
          <w:i/>
          <w:iCs/>
          <w:lang w:val="pl-PL"/>
        </w:rPr>
        <w:t>Kolejna edycja kampanii „Plastik nie do pieca, piec nie do plastików”</w:t>
      </w:r>
    </w:p>
    <w:p w14:paraId="0D6143C9" w14:textId="3A0564D1" w:rsidR="00B204F0" w:rsidRDefault="007E0249" w:rsidP="00A70E34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O zagrożeniach dla zdrowia spowodowanych spalaniem odpadów w domowych paleniskach</w:t>
      </w:r>
      <w:r w:rsidR="00CA623C"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b/>
          <w:bCs/>
          <w:lang w:val="pl-PL"/>
        </w:rPr>
        <w:t xml:space="preserve">od lat </w:t>
      </w:r>
      <w:r w:rsidR="00CA623C">
        <w:rPr>
          <w:rFonts w:ascii="Arial" w:hAnsi="Arial" w:cs="Arial"/>
          <w:b/>
          <w:bCs/>
          <w:lang w:val="pl-PL"/>
        </w:rPr>
        <w:t>mówi się bardzo dużo</w:t>
      </w:r>
      <w:r w:rsidR="00E73ABF">
        <w:rPr>
          <w:rFonts w:ascii="Arial" w:hAnsi="Arial" w:cs="Arial"/>
          <w:b/>
          <w:bCs/>
          <w:lang w:val="pl-PL"/>
        </w:rPr>
        <w:t>, zwłaszcza w sezonie grzewczym</w:t>
      </w:r>
      <w:r w:rsidR="00CA623C">
        <w:rPr>
          <w:rFonts w:ascii="Arial" w:hAnsi="Arial" w:cs="Arial"/>
          <w:b/>
          <w:bCs/>
          <w:lang w:val="pl-PL"/>
        </w:rPr>
        <w:t>.</w:t>
      </w:r>
      <w:r w:rsidR="00B21D40">
        <w:rPr>
          <w:rFonts w:ascii="Arial" w:hAnsi="Arial" w:cs="Arial"/>
          <w:b/>
          <w:bCs/>
          <w:lang w:val="pl-PL"/>
        </w:rPr>
        <w:t xml:space="preserve"> Przypomina o tym</w:t>
      </w:r>
      <w:r w:rsidR="00CA623C">
        <w:rPr>
          <w:rFonts w:ascii="Arial" w:hAnsi="Arial" w:cs="Arial"/>
          <w:b/>
          <w:bCs/>
          <w:lang w:val="pl-PL"/>
        </w:rPr>
        <w:t xml:space="preserve"> </w:t>
      </w:r>
      <w:r w:rsidR="00343D51">
        <w:rPr>
          <w:rFonts w:ascii="Arial" w:hAnsi="Arial" w:cs="Arial"/>
          <w:b/>
          <w:bCs/>
          <w:lang w:val="pl-PL"/>
        </w:rPr>
        <w:t xml:space="preserve">również </w:t>
      </w:r>
      <w:r w:rsidR="00CA623C">
        <w:rPr>
          <w:rFonts w:ascii="Arial" w:hAnsi="Arial" w:cs="Arial"/>
          <w:b/>
          <w:bCs/>
          <w:lang w:val="pl-PL"/>
        </w:rPr>
        <w:t xml:space="preserve">Fundacja PlasticsEurope Polska </w:t>
      </w:r>
      <w:r w:rsidR="00B21D40">
        <w:rPr>
          <w:rFonts w:ascii="Arial" w:hAnsi="Arial" w:cs="Arial"/>
          <w:b/>
          <w:bCs/>
          <w:lang w:val="pl-PL"/>
        </w:rPr>
        <w:t xml:space="preserve">w swojej kampanii informacyjnej </w:t>
      </w:r>
      <w:r w:rsidR="00B21D40" w:rsidRPr="00223292">
        <w:rPr>
          <w:rFonts w:ascii="Arial" w:hAnsi="Arial" w:cs="Arial"/>
          <w:b/>
          <w:bCs/>
          <w:lang w:val="pl-PL"/>
        </w:rPr>
        <w:t>„Plastik nie do pieca, piec nie do plastików”</w:t>
      </w:r>
      <w:r w:rsidR="00B21D40">
        <w:rPr>
          <w:rFonts w:ascii="Arial" w:hAnsi="Arial" w:cs="Arial"/>
          <w:b/>
          <w:bCs/>
          <w:lang w:val="pl-PL"/>
        </w:rPr>
        <w:t xml:space="preserve">, w której dodatkowo zwraca uwagę na </w:t>
      </w:r>
      <w:r w:rsidR="00CA623C">
        <w:rPr>
          <w:rFonts w:ascii="Arial" w:hAnsi="Arial" w:cs="Arial"/>
          <w:b/>
          <w:bCs/>
          <w:lang w:val="pl-PL"/>
        </w:rPr>
        <w:t>inny, mniej oczywisty argumen</w:t>
      </w:r>
      <w:r w:rsidR="000139AA">
        <w:rPr>
          <w:rFonts w:ascii="Arial" w:hAnsi="Arial" w:cs="Arial"/>
          <w:b/>
          <w:bCs/>
          <w:lang w:val="pl-PL"/>
        </w:rPr>
        <w:t>t</w:t>
      </w:r>
      <w:r w:rsidR="00A26DEC">
        <w:rPr>
          <w:rFonts w:ascii="Arial" w:hAnsi="Arial" w:cs="Arial"/>
          <w:b/>
          <w:bCs/>
          <w:lang w:val="pl-PL"/>
        </w:rPr>
        <w:t xml:space="preserve"> przemawiającym za tym</w:t>
      </w:r>
      <w:r w:rsidR="00CA623C">
        <w:rPr>
          <w:rFonts w:ascii="Arial" w:hAnsi="Arial" w:cs="Arial"/>
          <w:b/>
          <w:bCs/>
          <w:lang w:val="pl-PL"/>
        </w:rPr>
        <w:t xml:space="preserve">, by zamiast spalać </w:t>
      </w:r>
      <w:r w:rsidR="00C300F5">
        <w:rPr>
          <w:rFonts w:ascii="Arial" w:hAnsi="Arial" w:cs="Arial"/>
          <w:b/>
          <w:bCs/>
          <w:lang w:val="pl-PL"/>
        </w:rPr>
        <w:t>odpady</w:t>
      </w:r>
      <w:r>
        <w:rPr>
          <w:rFonts w:ascii="Arial" w:hAnsi="Arial" w:cs="Arial"/>
          <w:b/>
          <w:bCs/>
          <w:lang w:val="pl-PL"/>
        </w:rPr>
        <w:t xml:space="preserve"> tworzyw sztucznych</w:t>
      </w:r>
      <w:r w:rsidR="00CA623C">
        <w:rPr>
          <w:rFonts w:ascii="Arial" w:hAnsi="Arial" w:cs="Arial"/>
          <w:b/>
          <w:bCs/>
          <w:lang w:val="pl-PL"/>
        </w:rPr>
        <w:t xml:space="preserve">, poprawnie je segregować. </w:t>
      </w:r>
      <w:r w:rsidR="00D0624D">
        <w:rPr>
          <w:rFonts w:ascii="Arial" w:hAnsi="Arial" w:cs="Arial"/>
          <w:b/>
          <w:bCs/>
          <w:i/>
          <w:iCs/>
          <w:lang w:val="pl-PL"/>
        </w:rPr>
        <w:t xml:space="preserve">– </w:t>
      </w:r>
      <w:r w:rsidR="00CA623C">
        <w:rPr>
          <w:rFonts w:ascii="Arial" w:hAnsi="Arial" w:cs="Arial"/>
          <w:b/>
          <w:bCs/>
          <w:i/>
          <w:iCs/>
          <w:lang w:val="pl-PL"/>
        </w:rPr>
        <w:t>O</w:t>
      </w:r>
      <w:r w:rsidR="00CA623C" w:rsidRPr="00CA623C">
        <w:rPr>
          <w:rFonts w:ascii="Arial" w:hAnsi="Arial" w:cs="Arial"/>
          <w:b/>
          <w:bCs/>
          <w:i/>
          <w:iCs/>
          <w:lang w:val="pl-PL"/>
        </w:rPr>
        <w:t>dpady tworzyw są zbyt cenne, by je marnować. To wartościowy surowiec do recyklingu</w:t>
      </w:r>
      <w:r w:rsidR="000139AA" w:rsidRPr="00C94E1D">
        <w:rPr>
          <w:rFonts w:ascii="Arial" w:hAnsi="Arial" w:cs="Arial"/>
          <w:b/>
          <w:bCs/>
          <w:i/>
          <w:iCs/>
          <w:lang w:val="pl-PL"/>
        </w:rPr>
        <w:t xml:space="preserve">, a przed nami wyznaczone </w:t>
      </w:r>
      <w:r w:rsidR="00CD06AB" w:rsidRPr="00C94E1D">
        <w:rPr>
          <w:rFonts w:ascii="Arial" w:hAnsi="Arial" w:cs="Arial"/>
          <w:b/>
          <w:bCs/>
          <w:i/>
          <w:iCs/>
          <w:lang w:val="pl-PL"/>
        </w:rPr>
        <w:t>wysokie cele recyklingu opakowań tworzyw sztucznych i zawartości recyklatu w nowych wyrobach, o których mówi się w najnowszych propozycjach legislacyjnych</w:t>
      </w:r>
      <w:r w:rsidR="000139AA">
        <w:rPr>
          <w:rFonts w:ascii="Arial" w:hAnsi="Arial" w:cs="Arial"/>
          <w:b/>
          <w:bCs/>
          <w:lang w:val="pl-PL"/>
        </w:rPr>
        <w:t xml:space="preserve"> </w:t>
      </w:r>
      <w:r w:rsidR="00C94E1D" w:rsidRPr="00C94E1D">
        <w:rPr>
          <w:rFonts w:ascii="Arial" w:hAnsi="Arial" w:cs="Arial"/>
          <w:b/>
          <w:bCs/>
          <w:i/>
          <w:iCs/>
          <w:lang w:val="pl-PL"/>
        </w:rPr>
        <w:t>–</w:t>
      </w:r>
      <w:r w:rsidR="00C94E1D">
        <w:rPr>
          <w:rFonts w:ascii="Arial" w:hAnsi="Arial" w:cs="Arial"/>
          <w:b/>
          <w:bCs/>
          <w:lang w:val="pl-PL"/>
        </w:rPr>
        <w:t xml:space="preserve"> </w:t>
      </w:r>
      <w:r w:rsidR="000139AA">
        <w:rPr>
          <w:rFonts w:ascii="Arial" w:hAnsi="Arial" w:cs="Arial"/>
          <w:b/>
          <w:bCs/>
          <w:lang w:val="pl-PL"/>
        </w:rPr>
        <w:t xml:space="preserve">mówi </w:t>
      </w:r>
      <w:r w:rsidR="00CA623C" w:rsidRPr="00CA623C">
        <w:rPr>
          <w:rFonts w:ascii="Arial" w:hAnsi="Arial" w:cs="Arial"/>
          <w:b/>
          <w:bCs/>
          <w:lang w:val="pl-PL"/>
        </w:rPr>
        <w:t>dr inż. Anna Kozera-Szałkowska.</w:t>
      </w:r>
      <w:r w:rsidR="00CA623C" w:rsidRPr="00CA623C">
        <w:rPr>
          <w:rFonts w:ascii="Arial" w:hAnsi="Arial" w:cs="Arial"/>
          <w:b/>
          <w:bCs/>
          <w:i/>
          <w:iCs/>
          <w:lang w:val="pl-PL"/>
        </w:rPr>
        <w:t xml:space="preserve"> </w:t>
      </w:r>
      <w:r w:rsidR="00223292">
        <w:rPr>
          <w:rFonts w:ascii="Arial" w:hAnsi="Arial" w:cs="Arial"/>
          <w:b/>
          <w:bCs/>
          <w:lang w:val="pl-PL"/>
        </w:rPr>
        <w:t xml:space="preserve">W ramach </w:t>
      </w:r>
      <w:r w:rsidR="00CA623C" w:rsidRPr="00223292">
        <w:rPr>
          <w:rFonts w:ascii="Arial" w:hAnsi="Arial" w:cs="Arial"/>
          <w:b/>
          <w:bCs/>
          <w:lang w:val="pl-PL"/>
        </w:rPr>
        <w:t>kampanii</w:t>
      </w:r>
      <w:r w:rsidR="00CA623C">
        <w:rPr>
          <w:rFonts w:ascii="Arial" w:hAnsi="Arial" w:cs="Arial"/>
          <w:b/>
          <w:bCs/>
          <w:lang w:val="pl-PL"/>
        </w:rPr>
        <w:t xml:space="preserve"> stworzonej </w:t>
      </w:r>
      <w:r w:rsidR="00343D51">
        <w:rPr>
          <w:rFonts w:ascii="Arial" w:hAnsi="Arial" w:cs="Arial"/>
          <w:b/>
          <w:bCs/>
          <w:lang w:val="pl-PL"/>
        </w:rPr>
        <w:t xml:space="preserve">m.in. </w:t>
      </w:r>
      <w:r w:rsidR="00CA623C">
        <w:rPr>
          <w:rFonts w:ascii="Arial" w:hAnsi="Arial" w:cs="Arial"/>
          <w:b/>
          <w:bCs/>
          <w:lang w:val="pl-PL"/>
        </w:rPr>
        <w:t xml:space="preserve">z myślą o wsparciu polskich gmin w ich </w:t>
      </w:r>
      <w:r w:rsidR="00444DFE">
        <w:rPr>
          <w:rFonts w:ascii="Arial" w:hAnsi="Arial" w:cs="Arial"/>
          <w:b/>
          <w:bCs/>
          <w:lang w:val="pl-PL"/>
        </w:rPr>
        <w:t>zadaniach dotyczących edukacji ekologicznej</w:t>
      </w:r>
      <w:r w:rsidR="00C94E1D">
        <w:rPr>
          <w:rFonts w:ascii="Arial" w:hAnsi="Arial" w:cs="Arial"/>
          <w:b/>
          <w:bCs/>
          <w:lang w:val="pl-PL"/>
        </w:rPr>
        <w:t xml:space="preserve"> </w:t>
      </w:r>
      <w:r w:rsidR="00223292">
        <w:rPr>
          <w:rFonts w:ascii="Arial" w:hAnsi="Arial" w:cs="Arial"/>
          <w:b/>
          <w:bCs/>
          <w:lang w:val="pl-PL"/>
        </w:rPr>
        <w:t>można bezpłatnie pobrać i wykorzystywać o</w:t>
      </w:r>
      <w:r w:rsidR="00223292" w:rsidRPr="00223292">
        <w:rPr>
          <w:rFonts w:ascii="Arial" w:hAnsi="Arial" w:cs="Arial"/>
          <w:b/>
          <w:bCs/>
          <w:lang w:val="pl-PL"/>
        </w:rPr>
        <w:t xml:space="preserve">pracowane przez </w:t>
      </w:r>
      <w:r w:rsidR="00223292">
        <w:rPr>
          <w:rFonts w:ascii="Arial" w:hAnsi="Arial" w:cs="Arial"/>
          <w:b/>
          <w:bCs/>
          <w:lang w:val="pl-PL"/>
        </w:rPr>
        <w:t xml:space="preserve">Fundację materiały </w:t>
      </w:r>
      <w:r w:rsidR="00223292" w:rsidRPr="00223292">
        <w:rPr>
          <w:rFonts w:ascii="Arial" w:hAnsi="Arial" w:cs="Arial"/>
          <w:b/>
          <w:bCs/>
          <w:lang w:val="pl-PL"/>
        </w:rPr>
        <w:t>edukacyjne</w:t>
      </w:r>
      <w:r w:rsidR="00FE78DD">
        <w:rPr>
          <w:rFonts w:ascii="Arial" w:hAnsi="Arial" w:cs="Arial"/>
          <w:b/>
          <w:bCs/>
          <w:lang w:val="pl-PL"/>
        </w:rPr>
        <w:t>.</w:t>
      </w:r>
      <w:r w:rsidR="00A06594">
        <w:rPr>
          <w:rFonts w:ascii="Arial" w:hAnsi="Arial" w:cs="Arial"/>
          <w:b/>
          <w:bCs/>
          <w:lang w:val="pl-PL"/>
        </w:rPr>
        <w:t xml:space="preserve"> </w:t>
      </w:r>
    </w:p>
    <w:p w14:paraId="048DDD8A" w14:textId="2DCBBE51" w:rsidR="00D25B84" w:rsidRPr="00D25B84" w:rsidRDefault="00D25B84" w:rsidP="00D25B84">
      <w:pPr>
        <w:spacing w:before="120" w:line="300" w:lineRule="exact"/>
        <w:jc w:val="both"/>
        <w:rPr>
          <w:rFonts w:ascii="Arial" w:hAnsi="Arial" w:cs="Arial"/>
          <w:b/>
          <w:bCs/>
          <w:lang w:val="pl-PL"/>
        </w:rPr>
      </w:pPr>
      <w:r w:rsidRPr="00D25B84">
        <w:rPr>
          <w:rFonts w:ascii="Arial" w:hAnsi="Arial" w:cs="Arial"/>
          <w:b/>
          <w:bCs/>
          <w:lang w:val="pl-PL"/>
        </w:rPr>
        <w:t>Surowiec, nie odpad</w:t>
      </w:r>
    </w:p>
    <w:p w14:paraId="05324352" w14:textId="608FF138" w:rsidR="00D25B84" w:rsidRPr="00731E83" w:rsidRDefault="00D25B84" w:rsidP="00D25B84">
      <w:pPr>
        <w:spacing w:before="120" w:line="300" w:lineRule="exact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– </w:t>
      </w:r>
      <w:r w:rsidR="00343D51" w:rsidRPr="00343D51">
        <w:rPr>
          <w:rFonts w:ascii="Arial" w:hAnsi="Arial" w:cs="Arial"/>
          <w:i/>
          <w:iCs/>
          <w:lang w:val="pl-PL"/>
        </w:rPr>
        <w:t>Odpady tworzyw są zbyt cenne, by je marnować. To wartościowy surowiec do recyklingu, a przed nami wyznaczone wysokie cele recyklingu opakowań tworzyw sztucznych i zawartości recyklatu w nowych wyrobach, o których mówi się w najnowszych propozycjach legislacyjnych</w:t>
      </w:r>
      <w:r w:rsidR="00343D51">
        <w:rPr>
          <w:rFonts w:ascii="Arial" w:hAnsi="Arial" w:cs="Arial"/>
          <w:i/>
          <w:iCs/>
          <w:lang w:val="pl-PL"/>
        </w:rPr>
        <w:t xml:space="preserve">. </w:t>
      </w:r>
      <w:r w:rsidRPr="009D094B">
        <w:rPr>
          <w:rFonts w:ascii="Arial" w:hAnsi="Arial" w:cs="Arial"/>
          <w:i/>
          <w:iCs/>
          <w:lang w:val="pl-PL"/>
        </w:rPr>
        <w:t>W obecnym systemie gospodarowania odpadami w Polsce każdy płaci za odbiór odpadów, spalanie śmieci nie zmniejszy wydatków gospodarstwa domowego</w:t>
      </w:r>
      <w:r w:rsidR="00444DFE">
        <w:rPr>
          <w:rFonts w:ascii="Arial" w:hAnsi="Arial" w:cs="Arial"/>
          <w:i/>
          <w:iCs/>
          <w:lang w:val="pl-PL"/>
        </w:rPr>
        <w:t>, przynosi natomiast negatywne skutki zdrowotne</w:t>
      </w:r>
      <w:r w:rsidRPr="009D094B">
        <w:rPr>
          <w:rFonts w:ascii="Arial" w:hAnsi="Arial" w:cs="Arial"/>
          <w:i/>
          <w:iCs/>
          <w:lang w:val="pl-PL"/>
        </w:rPr>
        <w:t xml:space="preserve">. </w:t>
      </w:r>
      <w:r w:rsidRPr="00110D34">
        <w:rPr>
          <w:rFonts w:ascii="Arial" w:hAnsi="Arial" w:cs="Arial"/>
          <w:i/>
          <w:iCs/>
          <w:lang w:val="pl-PL"/>
        </w:rPr>
        <w:t>Nagłaśniamy te przekazy już od</w:t>
      </w:r>
      <w:r w:rsidR="00444DFE">
        <w:rPr>
          <w:rFonts w:ascii="Arial" w:hAnsi="Arial" w:cs="Arial"/>
          <w:i/>
          <w:iCs/>
          <w:lang w:val="pl-PL"/>
        </w:rPr>
        <w:t xml:space="preserve"> wielu </w:t>
      </w:r>
      <w:r w:rsidRPr="00110D34">
        <w:rPr>
          <w:rFonts w:ascii="Arial" w:hAnsi="Arial" w:cs="Arial"/>
          <w:i/>
          <w:iCs/>
          <w:lang w:val="pl-PL"/>
        </w:rPr>
        <w:t>lat, ponieważ mamy świadomość, jak ważna dla zmiany nawyków jest długoterminowa edukacja</w:t>
      </w:r>
      <w:r w:rsidRPr="00110D34">
        <w:rPr>
          <w:rFonts w:ascii="Arial" w:hAnsi="Arial" w:cs="Arial"/>
          <w:lang w:val="pl-PL"/>
        </w:rPr>
        <w:t xml:space="preserve"> – mówi dr inż. Anna Kozera-Szałkowska, dyrektor zarządzająca Plastics Europe Polska.</w:t>
      </w:r>
    </w:p>
    <w:p w14:paraId="744D4E86" w14:textId="2B6E8B96" w:rsidR="00D25B84" w:rsidRDefault="00D25B84" w:rsidP="00D25B8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110D34">
        <w:rPr>
          <w:rFonts w:ascii="Arial" w:hAnsi="Arial" w:cs="Arial"/>
          <w:lang w:val="pl-PL"/>
        </w:rPr>
        <w:lastRenderedPageBreak/>
        <w:t xml:space="preserve">Odpady tworzyw to wartościowy materiał, który poprzez recykling mechaniczny </w:t>
      </w:r>
      <w:r>
        <w:rPr>
          <w:rFonts w:ascii="Arial" w:hAnsi="Arial" w:cs="Arial"/>
          <w:lang w:val="pl-PL"/>
        </w:rPr>
        <w:t xml:space="preserve">i chemiczny </w:t>
      </w:r>
      <w:r w:rsidRPr="00110D34">
        <w:rPr>
          <w:rFonts w:ascii="Arial" w:hAnsi="Arial" w:cs="Arial"/>
          <w:lang w:val="pl-PL"/>
        </w:rPr>
        <w:t xml:space="preserve">można ponownie wykorzystać do wyprodukowania nowych wyrobów. W ten sposób realizowana jest podstawowa zasada zrównoważonego rozwoju </w:t>
      </w:r>
      <w:r>
        <w:rPr>
          <w:rFonts w:ascii="Arial" w:hAnsi="Arial" w:cs="Arial"/>
          <w:lang w:val="pl-PL"/>
        </w:rPr>
        <w:t>–</w:t>
      </w:r>
      <w:r w:rsidRPr="00110D34">
        <w:rPr>
          <w:rFonts w:ascii="Arial" w:hAnsi="Arial" w:cs="Arial"/>
          <w:lang w:val="pl-PL"/>
        </w:rPr>
        <w:t xml:space="preserve"> racjonalne wykorzystanie zasobów. </w:t>
      </w:r>
      <w:r w:rsidRPr="00212A33">
        <w:rPr>
          <w:rFonts w:ascii="Arial" w:hAnsi="Arial" w:cs="Arial"/>
          <w:lang w:val="pl-PL"/>
        </w:rPr>
        <w:t xml:space="preserve">W Polsce, mimo zmian w prawodawstwie </w:t>
      </w:r>
      <w:r w:rsidR="00477437">
        <w:rPr>
          <w:rFonts w:ascii="Arial" w:hAnsi="Arial" w:cs="Arial"/>
          <w:lang w:val="pl-PL"/>
        </w:rPr>
        <w:t>obowiązujących już od  blisko dekady</w:t>
      </w:r>
      <w:r w:rsidRPr="00212A33">
        <w:rPr>
          <w:rFonts w:ascii="Arial" w:hAnsi="Arial" w:cs="Arial"/>
          <w:lang w:val="pl-PL"/>
        </w:rPr>
        <w:t>, postęp w zagospodarowaniu odpadów</w:t>
      </w:r>
      <w:r w:rsidR="00477437">
        <w:rPr>
          <w:rFonts w:ascii="Arial" w:hAnsi="Arial" w:cs="Arial"/>
          <w:lang w:val="pl-PL"/>
        </w:rPr>
        <w:t xml:space="preserve"> jest zdecydowanie zbyt powolny</w:t>
      </w:r>
      <w:r w:rsidRPr="00212A33">
        <w:rPr>
          <w:rFonts w:ascii="Arial" w:hAnsi="Arial" w:cs="Arial"/>
          <w:lang w:val="pl-PL"/>
        </w:rPr>
        <w:t>. W</w:t>
      </w:r>
      <w:r>
        <w:rPr>
          <w:rFonts w:ascii="Arial" w:hAnsi="Arial" w:cs="Arial"/>
          <w:lang w:val="pl-PL"/>
        </w:rPr>
        <w:t>edług</w:t>
      </w:r>
      <w:r w:rsidRPr="00212A3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danych </w:t>
      </w:r>
      <w:r w:rsidRPr="00212A33">
        <w:rPr>
          <w:rFonts w:ascii="Arial" w:hAnsi="Arial" w:cs="Arial"/>
          <w:lang w:val="pl-PL"/>
        </w:rPr>
        <w:t>GUS</w:t>
      </w:r>
      <w:r w:rsidR="00811289">
        <w:rPr>
          <w:rFonts w:ascii="Arial" w:hAnsi="Arial" w:cs="Arial"/>
          <w:vertAlign w:val="superscript"/>
          <w:lang w:val="pl-PL"/>
        </w:rPr>
        <w:t>1</w:t>
      </w:r>
      <w:r w:rsidRPr="00212A33">
        <w:rPr>
          <w:rFonts w:ascii="Arial" w:hAnsi="Arial" w:cs="Arial"/>
          <w:lang w:val="pl-PL"/>
        </w:rPr>
        <w:t xml:space="preserve"> w roku 202</w:t>
      </w:r>
      <w:r>
        <w:rPr>
          <w:rFonts w:ascii="Arial" w:hAnsi="Arial" w:cs="Arial"/>
          <w:lang w:val="pl-PL"/>
        </w:rPr>
        <w:t xml:space="preserve">1 </w:t>
      </w:r>
      <w:r w:rsidRPr="00212A33">
        <w:rPr>
          <w:rFonts w:ascii="Arial" w:hAnsi="Arial" w:cs="Arial"/>
          <w:lang w:val="pl-PL"/>
        </w:rPr>
        <w:t xml:space="preserve">zebrano </w:t>
      </w:r>
      <w:r>
        <w:rPr>
          <w:rFonts w:ascii="Arial" w:hAnsi="Arial" w:cs="Arial"/>
          <w:lang w:val="pl-PL"/>
        </w:rPr>
        <w:t xml:space="preserve">u nas </w:t>
      </w:r>
      <w:r w:rsidRPr="00212A33">
        <w:rPr>
          <w:rFonts w:ascii="Arial" w:hAnsi="Arial" w:cs="Arial"/>
          <w:lang w:val="pl-PL"/>
        </w:rPr>
        <w:t>ok. 13,</w:t>
      </w:r>
      <w:r>
        <w:rPr>
          <w:rFonts w:ascii="Arial" w:hAnsi="Arial" w:cs="Arial"/>
          <w:lang w:val="pl-PL"/>
        </w:rPr>
        <w:t>7</w:t>
      </w:r>
      <w:r w:rsidRPr="00212A33">
        <w:rPr>
          <w:rFonts w:ascii="Arial" w:hAnsi="Arial" w:cs="Arial"/>
          <w:lang w:val="pl-PL"/>
        </w:rPr>
        <w:t xml:space="preserve"> mln ton odpadów komunalnych, z czego z gospodarstw domowych ok. 11,</w:t>
      </w:r>
      <w:r>
        <w:rPr>
          <w:rFonts w:ascii="Arial" w:hAnsi="Arial" w:cs="Arial"/>
          <w:lang w:val="pl-PL"/>
        </w:rPr>
        <w:t>7</w:t>
      </w:r>
      <w:r w:rsidRPr="00212A33">
        <w:rPr>
          <w:rFonts w:ascii="Arial" w:hAnsi="Arial" w:cs="Arial"/>
          <w:lang w:val="pl-PL"/>
        </w:rPr>
        <w:t xml:space="preserve"> mln ton</w:t>
      </w:r>
      <w:r>
        <w:rPr>
          <w:rFonts w:ascii="Arial" w:hAnsi="Arial" w:cs="Arial"/>
          <w:lang w:val="pl-PL"/>
        </w:rPr>
        <w:t xml:space="preserve">. </w:t>
      </w:r>
      <w:r w:rsidRPr="00795BAE">
        <w:rPr>
          <w:rFonts w:ascii="Arial" w:hAnsi="Arial" w:cs="Arial"/>
          <w:lang w:val="pl-PL"/>
        </w:rPr>
        <w:t>Na jednego mieszkańca przypadało średnio 3</w:t>
      </w:r>
      <w:r w:rsidR="00CB194E">
        <w:rPr>
          <w:rFonts w:ascii="Arial" w:hAnsi="Arial" w:cs="Arial"/>
          <w:lang w:val="pl-PL"/>
        </w:rPr>
        <w:t>60</w:t>
      </w:r>
      <w:r w:rsidRPr="00795BAE">
        <w:rPr>
          <w:rFonts w:ascii="Arial" w:hAnsi="Arial" w:cs="Arial"/>
          <w:lang w:val="pl-PL"/>
        </w:rPr>
        <w:t xml:space="preserve"> kg zebranych odpadów komunalnych, </w:t>
      </w:r>
      <w:r>
        <w:rPr>
          <w:rFonts w:ascii="Arial" w:hAnsi="Arial" w:cs="Arial"/>
          <w:lang w:val="pl-PL"/>
        </w:rPr>
        <w:t>czyli</w:t>
      </w:r>
      <w:r w:rsidRPr="00795BAE">
        <w:rPr>
          <w:rFonts w:ascii="Arial" w:hAnsi="Arial" w:cs="Arial"/>
          <w:lang w:val="pl-PL"/>
        </w:rPr>
        <w:t xml:space="preserve"> wzrost o 16 kg w porównaniu z </w:t>
      </w:r>
      <w:r>
        <w:rPr>
          <w:rFonts w:ascii="Arial" w:hAnsi="Arial" w:cs="Arial"/>
          <w:lang w:val="pl-PL"/>
        </w:rPr>
        <w:t>2020 rokiem</w:t>
      </w:r>
      <w:r w:rsidRPr="00212A33">
        <w:rPr>
          <w:rFonts w:ascii="Arial" w:hAnsi="Arial" w:cs="Arial"/>
          <w:lang w:val="pl-PL"/>
        </w:rPr>
        <w:t>. W ocenie ekspertów branży odpadowej ilość wytwarzanych odpadów komunalnych jest jednak o kilka milionów ton wyższa niż dane podawane przez GUS. Brakujące ilości to śmieci porzucone w środowisku zarówno przez mieszkańców, jak i nieuczciwych przedsiębiorców</w:t>
      </w:r>
      <w:r w:rsidR="00477437">
        <w:rPr>
          <w:rFonts w:ascii="Arial" w:hAnsi="Arial" w:cs="Arial"/>
          <w:lang w:val="pl-PL"/>
        </w:rPr>
        <w:t xml:space="preserve">, ale też niestety </w:t>
      </w:r>
      <w:r w:rsidR="00477437" w:rsidRPr="00212A33">
        <w:rPr>
          <w:rFonts w:ascii="Arial" w:hAnsi="Arial" w:cs="Arial"/>
          <w:lang w:val="pl-PL"/>
        </w:rPr>
        <w:t>odpad</w:t>
      </w:r>
      <w:r w:rsidR="00477437">
        <w:rPr>
          <w:rFonts w:ascii="Arial" w:hAnsi="Arial" w:cs="Arial"/>
          <w:lang w:val="pl-PL"/>
        </w:rPr>
        <w:t>y spalane</w:t>
      </w:r>
      <w:r w:rsidR="00477437" w:rsidRPr="00212A33">
        <w:rPr>
          <w:rFonts w:ascii="Arial" w:hAnsi="Arial" w:cs="Arial"/>
          <w:lang w:val="pl-PL"/>
        </w:rPr>
        <w:t xml:space="preserve"> </w:t>
      </w:r>
      <w:r w:rsidRPr="00212A33">
        <w:rPr>
          <w:rFonts w:ascii="Arial" w:hAnsi="Arial" w:cs="Arial"/>
          <w:lang w:val="pl-PL"/>
        </w:rPr>
        <w:t xml:space="preserve">w gospodarstwach domowych. </w:t>
      </w:r>
    </w:p>
    <w:p w14:paraId="0BF170AF" w14:textId="323C9E4A" w:rsidR="00D25B84" w:rsidRPr="00D25B84" w:rsidRDefault="00D25B84" w:rsidP="00D25B84">
      <w:pPr>
        <w:spacing w:before="120" w:line="300" w:lineRule="exact"/>
        <w:jc w:val="both"/>
        <w:rPr>
          <w:rFonts w:ascii="Arial" w:hAnsi="Arial" w:cs="Arial"/>
          <w:b/>
          <w:bCs/>
          <w:lang w:val="pl-PL"/>
        </w:rPr>
      </w:pPr>
      <w:r w:rsidRPr="00D25B84">
        <w:rPr>
          <w:rFonts w:ascii="Arial" w:hAnsi="Arial" w:cs="Arial"/>
          <w:b/>
          <w:bCs/>
          <w:lang w:val="pl-PL"/>
        </w:rPr>
        <w:t xml:space="preserve">Selektywnie znaczy </w:t>
      </w:r>
      <w:r>
        <w:rPr>
          <w:rFonts w:ascii="Arial" w:hAnsi="Arial" w:cs="Arial"/>
          <w:b/>
          <w:bCs/>
          <w:lang w:val="pl-PL"/>
        </w:rPr>
        <w:t>skuteczniej</w:t>
      </w:r>
    </w:p>
    <w:p w14:paraId="54CA7247" w14:textId="1C63897F" w:rsidR="00D25B84" w:rsidRDefault="00D25B84" w:rsidP="00D25B8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212A33">
        <w:rPr>
          <w:rFonts w:ascii="Arial" w:hAnsi="Arial" w:cs="Arial"/>
          <w:lang w:val="pl-PL"/>
        </w:rPr>
        <w:t xml:space="preserve">Większość odpadów komunalnych zbierana jest w postaci odpadów zmieszanych, a tylko </w:t>
      </w:r>
      <w:r w:rsidR="009A164D">
        <w:rPr>
          <w:rFonts w:ascii="Arial" w:hAnsi="Arial" w:cs="Arial"/>
          <w:lang w:val="pl-PL"/>
        </w:rPr>
        <w:t>niecałe 40</w:t>
      </w:r>
      <w:r w:rsidRPr="00212A33">
        <w:rPr>
          <w:rFonts w:ascii="Arial" w:hAnsi="Arial" w:cs="Arial"/>
          <w:lang w:val="pl-PL"/>
        </w:rPr>
        <w:t>% w zbiórce selektywnej</w:t>
      </w:r>
      <w:r w:rsidR="00D24D47">
        <w:rPr>
          <w:rFonts w:ascii="Arial" w:hAnsi="Arial" w:cs="Arial"/>
          <w:vertAlign w:val="superscript"/>
          <w:lang w:val="pl-PL"/>
        </w:rPr>
        <w:t>1</w:t>
      </w:r>
      <w:r w:rsidRPr="00212A33">
        <w:rPr>
          <w:rFonts w:ascii="Arial" w:hAnsi="Arial" w:cs="Arial"/>
          <w:lang w:val="pl-PL"/>
        </w:rPr>
        <w:t>, gdzie oddzielnie gromadzi się odpady z różnych materiałów (np. oddzielnie zbierane odpady szkła, papieru, tworzyw sztucznych). Taka zbiórka selektywna</w:t>
      </w:r>
      <w:r>
        <w:rPr>
          <w:rFonts w:ascii="Arial" w:hAnsi="Arial" w:cs="Arial"/>
          <w:lang w:val="pl-PL"/>
        </w:rPr>
        <w:t xml:space="preserve"> </w:t>
      </w:r>
      <w:r w:rsidRPr="00212A33">
        <w:rPr>
          <w:rFonts w:ascii="Arial" w:hAnsi="Arial" w:cs="Arial"/>
          <w:lang w:val="pl-PL"/>
        </w:rPr>
        <w:t xml:space="preserve">to pierwszy etap do uzyskania jakościowo dobrych surowców </w:t>
      </w:r>
      <w:r w:rsidR="009A164D">
        <w:rPr>
          <w:rFonts w:ascii="Arial" w:hAnsi="Arial" w:cs="Arial"/>
          <w:lang w:val="pl-PL"/>
        </w:rPr>
        <w:t>w procesie</w:t>
      </w:r>
      <w:r w:rsidRPr="00212A33">
        <w:rPr>
          <w:rFonts w:ascii="Arial" w:hAnsi="Arial" w:cs="Arial"/>
          <w:lang w:val="pl-PL"/>
        </w:rPr>
        <w:t xml:space="preserve"> recyklingu.</w:t>
      </w:r>
      <w:r w:rsidR="001532AC">
        <w:rPr>
          <w:rFonts w:ascii="Arial" w:hAnsi="Arial" w:cs="Arial"/>
          <w:lang w:val="pl-PL"/>
        </w:rPr>
        <w:t xml:space="preserve"> W przypadku odpadów tworzyw sztucznych pochodzących ze strumienia</w:t>
      </w:r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odpadów pokonsumenckich</w:t>
      </w:r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zbieranych selektywnie</w:t>
      </w:r>
      <w:r>
        <w:rPr>
          <w:rFonts w:ascii="Arial" w:hAnsi="Arial" w:cs="Arial"/>
          <w:lang w:val="pl-PL"/>
        </w:rPr>
        <w:t xml:space="preserve">, a więc tych, które sami jako konsumenci wyrzucamy do odpowiedniego kosza, </w:t>
      </w:r>
      <w:r w:rsidR="001532AC">
        <w:rPr>
          <w:rFonts w:ascii="Arial" w:hAnsi="Arial" w:cs="Arial"/>
          <w:lang w:val="pl-PL"/>
        </w:rPr>
        <w:t xml:space="preserve">poziom recyklingu </w:t>
      </w:r>
      <w:r w:rsidRPr="00CB4770">
        <w:rPr>
          <w:rFonts w:ascii="Arial" w:hAnsi="Arial" w:cs="Arial"/>
          <w:lang w:val="pl-PL"/>
        </w:rPr>
        <w:t>jest</w:t>
      </w:r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średnio 13 razy wyższy</w:t>
      </w:r>
      <w:r w:rsidR="009071A8">
        <w:rPr>
          <w:rFonts w:ascii="Arial" w:hAnsi="Arial" w:cs="Arial"/>
          <w:lang w:val="pl-PL"/>
        </w:rPr>
        <w:t>,</w:t>
      </w:r>
      <w:r w:rsidRPr="00CB4770">
        <w:rPr>
          <w:rFonts w:ascii="Arial" w:hAnsi="Arial" w:cs="Arial"/>
          <w:lang w:val="pl-PL"/>
        </w:rPr>
        <w:t xml:space="preserve"> niż</w:t>
      </w:r>
      <w:r w:rsidR="001532AC">
        <w:rPr>
          <w:rFonts w:ascii="Arial" w:hAnsi="Arial" w:cs="Arial"/>
          <w:lang w:val="pl-PL"/>
        </w:rPr>
        <w:t xml:space="preserve"> gdy odpady tworzyw odzyskamy ze strumienia</w:t>
      </w:r>
      <w:r w:rsidR="001532AC" w:rsidRPr="00CB4770"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odpadów</w:t>
      </w:r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zmieszanych</w:t>
      </w:r>
      <w:r w:rsidR="00A654D9" w:rsidRPr="008F63E1">
        <w:rPr>
          <w:rFonts w:ascii="Arial" w:hAnsi="Arial" w:cs="Arial"/>
          <w:color w:val="262626"/>
          <w:vertAlign w:val="superscript"/>
          <w:lang w:val="pl-PL"/>
        </w:rPr>
        <w:t>2</w:t>
      </w:r>
      <w:r w:rsidRPr="00CB4770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Pr="00212A33">
        <w:rPr>
          <w:rFonts w:ascii="Arial" w:hAnsi="Arial" w:cs="Arial"/>
          <w:lang w:val="pl-PL"/>
        </w:rPr>
        <w:t xml:space="preserve">Zatem im więcej odpadów w gospodarstwach domowych jest </w:t>
      </w:r>
      <w:r>
        <w:rPr>
          <w:rFonts w:ascii="Arial" w:hAnsi="Arial" w:cs="Arial"/>
          <w:lang w:val="pl-PL"/>
        </w:rPr>
        <w:t xml:space="preserve">poprawnie </w:t>
      </w:r>
      <w:r w:rsidRPr="00212A33">
        <w:rPr>
          <w:rFonts w:ascii="Arial" w:hAnsi="Arial" w:cs="Arial"/>
          <w:lang w:val="pl-PL"/>
        </w:rPr>
        <w:t xml:space="preserve">segregowanych, tym więcej dobrych jakościowo surowców wtórnych </w:t>
      </w:r>
      <w:r w:rsidR="001532AC">
        <w:rPr>
          <w:rFonts w:ascii="Arial" w:hAnsi="Arial" w:cs="Arial"/>
          <w:lang w:val="pl-PL"/>
        </w:rPr>
        <w:t>zostanie przekazanych do zakładów recyklingu</w:t>
      </w:r>
      <w:r w:rsidRPr="00212A33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 </w:t>
      </w:r>
      <w:r w:rsidRPr="00212A33">
        <w:rPr>
          <w:rFonts w:ascii="Arial" w:hAnsi="Arial" w:cs="Arial"/>
          <w:lang w:val="pl-PL"/>
        </w:rPr>
        <w:t xml:space="preserve"> </w:t>
      </w:r>
    </w:p>
    <w:p w14:paraId="758EDF16" w14:textId="6EC7B879" w:rsidR="00D25B84" w:rsidRDefault="007A0A37" w:rsidP="00D25B8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212A33">
        <w:rPr>
          <w:rFonts w:ascii="Arial" w:hAnsi="Arial" w:cs="Arial"/>
          <w:lang w:val="pl-PL"/>
        </w:rPr>
        <w:t xml:space="preserve">W odniesieniu do odpadów tworzyw sztucznych </w:t>
      </w:r>
      <w:r>
        <w:rPr>
          <w:rFonts w:ascii="Arial" w:hAnsi="Arial" w:cs="Arial"/>
          <w:lang w:val="pl-PL"/>
        </w:rPr>
        <w:t xml:space="preserve">w Polsce w roku 2021 </w:t>
      </w:r>
      <w:r w:rsidRPr="00212A33">
        <w:rPr>
          <w:rFonts w:ascii="Arial" w:hAnsi="Arial" w:cs="Arial"/>
          <w:lang w:val="pl-PL"/>
        </w:rPr>
        <w:t xml:space="preserve">poprzez zbiórkę selektywną </w:t>
      </w:r>
      <w:r>
        <w:rPr>
          <w:rFonts w:ascii="Arial" w:hAnsi="Arial" w:cs="Arial"/>
          <w:lang w:val="pl-PL"/>
        </w:rPr>
        <w:t xml:space="preserve">zebrano </w:t>
      </w:r>
      <w:r w:rsidRPr="00212A33">
        <w:rPr>
          <w:rFonts w:ascii="Arial" w:hAnsi="Arial" w:cs="Arial"/>
          <w:lang w:val="pl-PL"/>
        </w:rPr>
        <w:t xml:space="preserve">tylko ok. </w:t>
      </w:r>
      <w:r>
        <w:rPr>
          <w:rFonts w:ascii="Arial" w:hAnsi="Arial" w:cs="Arial"/>
          <w:lang w:val="pl-PL"/>
        </w:rPr>
        <w:t>522</w:t>
      </w:r>
      <w:r w:rsidRPr="00212A3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tys. ton odpadów </w:t>
      </w:r>
      <w:r w:rsidRPr="00212A33">
        <w:rPr>
          <w:rFonts w:ascii="Arial" w:hAnsi="Arial" w:cs="Arial"/>
          <w:lang w:val="pl-PL"/>
        </w:rPr>
        <w:t>(dane GUS</w:t>
      </w:r>
      <w:r w:rsidR="001E4E79">
        <w:rPr>
          <w:rFonts w:ascii="Arial" w:hAnsi="Arial" w:cs="Arial"/>
          <w:color w:val="262626"/>
          <w:vertAlign w:val="superscript"/>
          <w:lang w:val="pl-PL"/>
        </w:rPr>
        <w:t>3</w:t>
      </w:r>
      <w:r w:rsidRPr="00212A33">
        <w:rPr>
          <w:rFonts w:ascii="Arial" w:hAnsi="Arial" w:cs="Arial"/>
          <w:lang w:val="pl-PL"/>
        </w:rPr>
        <w:t>)</w:t>
      </w:r>
      <w:r w:rsidR="00D25B84" w:rsidRPr="00212A33">
        <w:rPr>
          <w:rFonts w:ascii="Arial" w:hAnsi="Arial" w:cs="Arial"/>
          <w:lang w:val="pl-PL"/>
        </w:rPr>
        <w:t>.</w:t>
      </w:r>
      <w:r w:rsidR="00D25B84">
        <w:rPr>
          <w:rFonts w:ascii="Arial" w:hAnsi="Arial" w:cs="Arial"/>
          <w:lang w:val="pl-PL"/>
        </w:rPr>
        <w:t xml:space="preserve"> </w:t>
      </w:r>
      <w:r w:rsidR="001532AC">
        <w:rPr>
          <w:rFonts w:ascii="Arial" w:hAnsi="Arial" w:cs="Arial"/>
          <w:lang w:val="pl-PL"/>
        </w:rPr>
        <w:t>Z kolei z danych Plastics Europe</w:t>
      </w:r>
      <w:r w:rsidR="0055728C">
        <w:rPr>
          <w:rFonts w:ascii="Arial" w:hAnsi="Arial" w:cs="Arial"/>
          <w:vertAlign w:val="superscript"/>
          <w:lang w:val="pl-PL"/>
        </w:rPr>
        <w:t>2</w:t>
      </w:r>
      <w:r w:rsidR="001532AC">
        <w:rPr>
          <w:rFonts w:ascii="Arial" w:hAnsi="Arial" w:cs="Arial"/>
          <w:lang w:val="pl-PL"/>
        </w:rPr>
        <w:t xml:space="preserve"> </w:t>
      </w:r>
      <w:r w:rsidR="0055728C">
        <w:rPr>
          <w:rFonts w:ascii="Arial" w:hAnsi="Arial" w:cs="Arial"/>
          <w:lang w:val="pl-PL"/>
        </w:rPr>
        <w:t xml:space="preserve">wynika, że w dalszym ciągu spora część odpadów </w:t>
      </w:r>
      <w:r w:rsidR="00D25B84" w:rsidRPr="00212A33">
        <w:rPr>
          <w:rFonts w:ascii="Arial" w:hAnsi="Arial" w:cs="Arial"/>
          <w:lang w:val="pl-PL"/>
        </w:rPr>
        <w:t xml:space="preserve"> tworzyw </w:t>
      </w:r>
      <w:r w:rsidR="0055728C">
        <w:rPr>
          <w:rFonts w:ascii="Arial" w:hAnsi="Arial" w:cs="Arial"/>
          <w:lang w:val="pl-PL"/>
        </w:rPr>
        <w:t>nie jest ponownie wykorzystywana w procesach recyklingu bądź odzysku</w:t>
      </w:r>
      <w:r w:rsidR="00D25B84" w:rsidRPr="00212A33">
        <w:rPr>
          <w:rFonts w:ascii="Arial" w:hAnsi="Arial" w:cs="Arial"/>
          <w:lang w:val="pl-PL"/>
        </w:rPr>
        <w:t xml:space="preserve"> – w roku </w:t>
      </w:r>
      <w:r w:rsidR="0055728C" w:rsidRPr="00212A33">
        <w:rPr>
          <w:rFonts w:ascii="Arial" w:hAnsi="Arial" w:cs="Arial"/>
          <w:lang w:val="pl-PL"/>
        </w:rPr>
        <w:t>20</w:t>
      </w:r>
      <w:r w:rsidR="0055728C">
        <w:rPr>
          <w:rFonts w:ascii="Arial" w:hAnsi="Arial" w:cs="Arial"/>
          <w:lang w:val="pl-PL"/>
        </w:rPr>
        <w:t>20</w:t>
      </w:r>
      <w:r w:rsidR="0055728C" w:rsidRPr="00212A33">
        <w:rPr>
          <w:rFonts w:ascii="Arial" w:hAnsi="Arial" w:cs="Arial"/>
          <w:lang w:val="pl-PL"/>
        </w:rPr>
        <w:t xml:space="preserve"> </w:t>
      </w:r>
      <w:r w:rsidR="00D25B84" w:rsidRPr="00212A33">
        <w:rPr>
          <w:rFonts w:ascii="Arial" w:hAnsi="Arial" w:cs="Arial"/>
          <w:lang w:val="pl-PL"/>
        </w:rPr>
        <w:t>na wysypiska trafiło 42%</w:t>
      </w:r>
      <w:r w:rsidR="00D25B84">
        <w:rPr>
          <w:rFonts w:ascii="Arial" w:hAnsi="Arial" w:cs="Arial"/>
          <w:lang w:val="pl-PL"/>
        </w:rPr>
        <w:t xml:space="preserve"> pokonsumenckich odpadów tworzyw. Procesom odzysku</w:t>
      </w:r>
      <w:r w:rsidR="00D25B84" w:rsidRPr="00212A33">
        <w:rPr>
          <w:rFonts w:ascii="Arial" w:hAnsi="Arial" w:cs="Arial"/>
          <w:lang w:val="pl-PL"/>
        </w:rPr>
        <w:t xml:space="preserve"> energii w instalacjach przemysłowych </w:t>
      </w:r>
      <w:r w:rsidR="00D25B84">
        <w:rPr>
          <w:rFonts w:ascii="Arial" w:hAnsi="Arial" w:cs="Arial"/>
          <w:lang w:val="pl-PL"/>
        </w:rPr>
        <w:t>poddano</w:t>
      </w:r>
      <w:r w:rsidR="00D25B84" w:rsidRPr="00212A33">
        <w:rPr>
          <w:rFonts w:ascii="Arial" w:hAnsi="Arial" w:cs="Arial"/>
          <w:lang w:val="pl-PL"/>
        </w:rPr>
        <w:t xml:space="preserve"> ok. </w:t>
      </w:r>
      <w:r w:rsidR="00D25B84">
        <w:rPr>
          <w:rFonts w:ascii="Arial" w:hAnsi="Arial" w:cs="Arial"/>
          <w:lang w:val="pl-PL"/>
        </w:rPr>
        <w:t>32%, a r</w:t>
      </w:r>
      <w:r w:rsidR="00D25B84" w:rsidRPr="00212A33">
        <w:rPr>
          <w:rFonts w:ascii="Arial" w:hAnsi="Arial" w:cs="Arial"/>
          <w:lang w:val="pl-PL"/>
        </w:rPr>
        <w:t xml:space="preserve">ecyklingowi </w:t>
      </w:r>
      <w:r w:rsidR="0055728C">
        <w:rPr>
          <w:rFonts w:ascii="Arial" w:hAnsi="Arial" w:cs="Arial"/>
          <w:lang w:val="pl-PL"/>
        </w:rPr>
        <w:t xml:space="preserve">mechanicznemu </w:t>
      </w:r>
      <w:r w:rsidR="00D25B84">
        <w:rPr>
          <w:rFonts w:ascii="Arial" w:hAnsi="Arial" w:cs="Arial"/>
          <w:lang w:val="pl-PL"/>
        </w:rPr>
        <w:t>jedynie</w:t>
      </w:r>
      <w:r w:rsidR="00D25B84" w:rsidRPr="00212A33">
        <w:rPr>
          <w:rFonts w:ascii="Arial" w:hAnsi="Arial" w:cs="Arial"/>
          <w:lang w:val="pl-PL"/>
        </w:rPr>
        <w:t xml:space="preserve"> 27%.</w:t>
      </w:r>
    </w:p>
    <w:p w14:paraId="054362CF" w14:textId="49D6FB53" w:rsidR="00D25B84" w:rsidRPr="00223292" w:rsidRDefault="00145DBE" w:rsidP="00A70E34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W niechlubnej czołówce</w:t>
      </w:r>
    </w:p>
    <w:p w14:paraId="7C4E60A6" w14:textId="3E319641" w:rsidR="00B93EE4" w:rsidRDefault="00145DBE" w:rsidP="00B93EE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Kampania przypomina także, że z</w:t>
      </w:r>
      <w:r w:rsidR="00B93EE4" w:rsidRPr="00B93EE4">
        <w:rPr>
          <w:rFonts w:ascii="Arial" w:hAnsi="Arial" w:cs="Arial"/>
          <w:lang w:val="pl-PL"/>
        </w:rPr>
        <w:t xml:space="preserve">anieczyszczenie powietrza stanowi poważne zagrożenie dla zdrowia, powodując przewlekłe choroby i przedwczesne zgony. </w:t>
      </w:r>
      <w:r w:rsidR="00B93EE4">
        <w:rPr>
          <w:rFonts w:ascii="Arial" w:hAnsi="Arial" w:cs="Arial"/>
          <w:lang w:val="pl-PL"/>
        </w:rPr>
        <w:t>Według najnowszego raportu Europejskiej Agencji Środowiskowej (</w:t>
      </w:r>
      <w:r w:rsidR="00B93EE4" w:rsidRPr="00B93EE4">
        <w:rPr>
          <w:rFonts w:ascii="Arial" w:hAnsi="Arial" w:cs="Arial"/>
          <w:lang w:val="pl-PL"/>
        </w:rPr>
        <w:t>EEA</w:t>
      </w:r>
      <w:r w:rsidR="00B93EE4">
        <w:rPr>
          <w:rFonts w:ascii="Arial" w:hAnsi="Arial" w:cs="Arial"/>
          <w:lang w:val="pl-PL"/>
        </w:rPr>
        <w:t>)</w:t>
      </w:r>
      <w:r w:rsidR="00D62871">
        <w:rPr>
          <w:rFonts w:ascii="Arial" w:hAnsi="Arial" w:cs="Arial"/>
          <w:color w:val="262626"/>
          <w:vertAlign w:val="superscript"/>
          <w:lang w:val="pl-PL"/>
        </w:rPr>
        <w:t>4</w:t>
      </w:r>
      <w:r w:rsidR="00B93EE4">
        <w:rPr>
          <w:rFonts w:ascii="Arial" w:hAnsi="Arial" w:cs="Arial"/>
          <w:lang w:val="pl-PL"/>
        </w:rPr>
        <w:t xml:space="preserve"> w 2020 roku w Unii Europejskiej c</w:t>
      </w:r>
      <w:r w:rsidR="00B93EE4" w:rsidRPr="00B93EE4">
        <w:rPr>
          <w:rFonts w:ascii="Arial" w:hAnsi="Arial" w:cs="Arial"/>
          <w:lang w:val="pl-PL"/>
        </w:rPr>
        <w:t xml:space="preserve">o najmniej 238 000 </w:t>
      </w:r>
      <w:r w:rsidR="00A064A4">
        <w:rPr>
          <w:rFonts w:ascii="Arial" w:hAnsi="Arial" w:cs="Arial"/>
          <w:lang w:val="pl-PL"/>
        </w:rPr>
        <w:t xml:space="preserve">osób przedwcześnie zmarło </w:t>
      </w:r>
      <w:r w:rsidR="00B93EE4" w:rsidRPr="00B93EE4">
        <w:rPr>
          <w:rFonts w:ascii="Arial" w:hAnsi="Arial" w:cs="Arial"/>
          <w:lang w:val="pl-PL"/>
        </w:rPr>
        <w:t xml:space="preserve">z powodu narażenia na zanieczyszczenie pyłem PM2,5 powyżej zalecanego przez WHO poziomu. </w:t>
      </w:r>
    </w:p>
    <w:p w14:paraId="2F0F48E1" w14:textId="0E1C4F14" w:rsidR="007E4CED" w:rsidRDefault="007E4CED" w:rsidP="007E4CED">
      <w:pPr>
        <w:jc w:val="both"/>
        <w:rPr>
          <w:rFonts w:ascii="Arial" w:hAnsi="Arial" w:cs="Arial"/>
          <w:lang w:val="pl-PL"/>
        </w:rPr>
      </w:pPr>
      <w:r w:rsidRPr="007E4CED">
        <w:rPr>
          <w:rFonts w:ascii="Arial" w:hAnsi="Arial" w:cs="Arial"/>
          <w:lang w:val="pl-PL"/>
        </w:rPr>
        <w:t>Polska należy do krajów o najbardziej zanieczyszczonym powietrzu</w:t>
      </w:r>
      <w:r w:rsidR="0042782B">
        <w:rPr>
          <w:rFonts w:ascii="Arial" w:hAnsi="Arial" w:cs="Arial"/>
          <w:lang w:val="pl-PL"/>
        </w:rPr>
        <w:t>.</w:t>
      </w:r>
      <w:r w:rsidRPr="007E4CED">
        <w:rPr>
          <w:rFonts w:ascii="Arial" w:hAnsi="Arial" w:cs="Arial"/>
          <w:lang w:val="pl-PL"/>
        </w:rPr>
        <w:t xml:space="preserve"> </w:t>
      </w:r>
      <w:r w:rsidR="0042782B">
        <w:rPr>
          <w:rFonts w:ascii="Arial" w:hAnsi="Arial" w:cs="Arial"/>
          <w:lang w:val="pl-PL"/>
        </w:rPr>
        <w:t>Oz</w:t>
      </w:r>
      <w:r w:rsidRPr="007E4CED">
        <w:rPr>
          <w:rFonts w:ascii="Arial" w:hAnsi="Arial" w:cs="Arial"/>
          <w:lang w:val="pl-PL"/>
        </w:rPr>
        <w:t>nacza</w:t>
      </w:r>
      <w:r w:rsidR="0042782B">
        <w:rPr>
          <w:rFonts w:ascii="Arial" w:hAnsi="Arial" w:cs="Arial"/>
          <w:lang w:val="pl-PL"/>
        </w:rPr>
        <w:t xml:space="preserve"> to</w:t>
      </w:r>
      <w:r w:rsidRPr="007E4CED">
        <w:rPr>
          <w:rFonts w:ascii="Arial" w:hAnsi="Arial" w:cs="Arial"/>
          <w:lang w:val="pl-PL"/>
        </w:rPr>
        <w:t xml:space="preserve">, że mamy najwięcej dni w roku z przekroczeniami poziomów zawartości pyłów zawieszonych i benzo(a)pirenu – najważniejszych czynników mających szkodliwy wpływ na układ oddechowy. </w:t>
      </w:r>
      <w:r w:rsidRPr="00B204F0">
        <w:rPr>
          <w:rFonts w:ascii="Arial" w:hAnsi="Arial" w:cs="Arial"/>
          <w:lang w:val="pl-PL"/>
        </w:rPr>
        <w:t>Według raportu „Air Quality Atlas for Europe”</w:t>
      </w:r>
      <w:r w:rsidR="001761F4" w:rsidRPr="001761F4">
        <w:rPr>
          <w:rFonts w:ascii="Arial" w:hAnsi="Arial" w:cs="Arial"/>
          <w:color w:val="262626"/>
          <w:vertAlign w:val="superscript"/>
          <w:lang w:val="pl-PL"/>
        </w:rPr>
        <w:t xml:space="preserve"> </w:t>
      </w:r>
      <w:r w:rsidR="00A27CAF">
        <w:rPr>
          <w:rFonts w:ascii="Arial" w:hAnsi="Arial" w:cs="Arial"/>
          <w:color w:val="262626"/>
          <w:vertAlign w:val="superscript"/>
          <w:lang w:val="pl-PL"/>
        </w:rPr>
        <w:t>5</w:t>
      </w:r>
      <w:r w:rsidRPr="00B204F0">
        <w:rPr>
          <w:rFonts w:ascii="Arial" w:hAnsi="Arial" w:cs="Arial"/>
          <w:lang w:val="pl-PL"/>
        </w:rPr>
        <w:t xml:space="preserve"> polskie aglomeracje, takie jak Wrocław, Rzeszów, Lublin, Kraków, Kielce, </w:t>
      </w:r>
      <w:r w:rsidRPr="00B204F0">
        <w:rPr>
          <w:rFonts w:ascii="Arial" w:hAnsi="Arial" w:cs="Arial"/>
          <w:lang w:val="pl-PL"/>
        </w:rPr>
        <w:lastRenderedPageBreak/>
        <w:t>Częstochowa, Bydgoszcz, Białystok, Warszawa, Poznań, Katowice i Łódź należą do tych o najbardziej zanieczyszczonym powietrzu w Europie</w:t>
      </w:r>
      <w:r w:rsidR="00CB5F32">
        <w:rPr>
          <w:rFonts w:ascii="Arial" w:hAnsi="Arial" w:cs="Arial"/>
          <w:lang w:val="pl-PL"/>
        </w:rPr>
        <w:t>.</w:t>
      </w:r>
      <w:r w:rsidR="001761F4">
        <w:rPr>
          <w:rFonts w:ascii="Arial" w:hAnsi="Arial" w:cs="Arial"/>
          <w:color w:val="262626"/>
          <w:vertAlign w:val="superscript"/>
          <w:lang w:val="pl-PL"/>
        </w:rPr>
        <w:t>.</w:t>
      </w:r>
    </w:p>
    <w:p w14:paraId="107210F8" w14:textId="5D42A565" w:rsidR="00145DBE" w:rsidRPr="00145DBE" w:rsidRDefault="0041612F" w:rsidP="007E4CED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Spaliny z naszych domów</w:t>
      </w:r>
    </w:p>
    <w:p w14:paraId="53DD9B50" w14:textId="44D8DD85" w:rsidR="00145DBE" w:rsidRPr="007E4CED" w:rsidRDefault="007E4CED" w:rsidP="00A70E3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7E4CED">
        <w:rPr>
          <w:rFonts w:ascii="Arial" w:hAnsi="Arial" w:cs="Arial"/>
          <w:lang w:val="pl-PL"/>
        </w:rPr>
        <w:t xml:space="preserve">Na większości terytorium Polski przeważający udział w zanieczyszczeniu powietrza ma tzw. niska emisja, czyli emisja spalin z domowych palenisk i kotłowni. Szczególnie widoczne jest to dla takich zanieczyszczeń powietrza, jak zawieszone pyły PM2,5 (udział niskiej emisji ponad 52%) lub rakotwórczego benzo(a)pirenu (udział niskiej emisji 91%). </w:t>
      </w:r>
      <w:r>
        <w:rPr>
          <w:rFonts w:ascii="Arial" w:hAnsi="Arial" w:cs="Arial"/>
          <w:lang w:val="pl-PL"/>
        </w:rPr>
        <w:t xml:space="preserve">– </w:t>
      </w:r>
      <w:r w:rsidR="00991A07" w:rsidRPr="00110D34">
        <w:rPr>
          <w:rFonts w:ascii="Arial" w:hAnsi="Arial" w:cs="Arial"/>
          <w:i/>
          <w:iCs/>
          <w:lang w:val="pl-PL"/>
        </w:rPr>
        <w:t>Za te niechlubn</w:t>
      </w:r>
      <w:r>
        <w:rPr>
          <w:rFonts w:ascii="Arial" w:hAnsi="Arial" w:cs="Arial"/>
          <w:i/>
          <w:iCs/>
          <w:lang w:val="pl-PL"/>
        </w:rPr>
        <w:t>e</w:t>
      </w:r>
      <w:r w:rsidR="00991A07" w:rsidRPr="00110D34">
        <w:rPr>
          <w:rFonts w:ascii="Arial" w:hAnsi="Arial" w:cs="Arial"/>
          <w:i/>
          <w:iCs/>
          <w:lang w:val="pl-PL"/>
        </w:rPr>
        <w:t xml:space="preserve"> wynik</w:t>
      </w:r>
      <w:r>
        <w:rPr>
          <w:rFonts w:ascii="Arial" w:hAnsi="Arial" w:cs="Arial"/>
          <w:i/>
          <w:iCs/>
          <w:lang w:val="pl-PL"/>
        </w:rPr>
        <w:t>i</w:t>
      </w:r>
      <w:r w:rsidR="00991A07" w:rsidRPr="00110D34">
        <w:rPr>
          <w:rFonts w:ascii="Arial" w:hAnsi="Arial" w:cs="Arial"/>
          <w:i/>
          <w:iCs/>
          <w:lang w:val="pl-PL"/>
        </w:rPr>
        <w:t xml:space="preserve"> w dużym stopniu odpowiadają emisje z palenisk gospodarstw domowych. </w:t>
      </w:r>
      <w:r w:rsidR="00145DBE">
        <w:rPr>
          <w:rFonts w:ascii="Arial" w:hAnsi="Arial" w:cs="Arial"/>
          <w:i/>
          <w:iCs/>
          <w:lang w:val="pl-PL"/>
        </w:rPr>
        <w:t>S</w:t>
      </w:r>
      <w:r w:rsidR="00CD0BD0" w:rsidRPr="00CD0BD0">
        <w:rPr>
          <w:rFonts w:ascii="Arial" w:hAnsi="Arial" w:cs="Arial"/>
          <w:i/>
          <w:iCs/>
          <w:lang w:val="pl-PL"/>
        </w:rPr>
        <w:t xml:space="preserve">palając </w:t>
      </w:r>
      <w:r w:rsidR="00145DBE">
        <w:rPr>
          <w:rFonts w:ascii="Arial" w:hAnsi="Arial" w:cs="Arial"/>
          <w:i/>
          <w:iCs/>
          <w:lang w:val="pl-PL"/>
        </w:rPr>
        <w:t>nieprzeznaczone do tego odpady, w tym „</w:t>
      </w:r>
      <w:r w:rsidR="00CD0BD0" w:rsidRPr="00CD0BD0">
        <w:rPr>
          <w:rFonts w:ascii="Arial" w:hAnsi="Arial" w:cs="Arial"/>
          <w:i/>
          <w:iCs/>
          <w:lang w:val="pl-PL"/>
        </w:rPr>
        <w:t>plastik</w:t>
      </w:r>
      <w:r w:rsidR="00145DBE">
        <w:rPr>
          <w:rFonts w:ascii="Arial" w:hAnsi="Arial" w:cs="Arial"/>
          <w:i/>
          <w:iCs/>
          <w:lang w:val="pl-PL"/>
        </w:rPr>
        <w:t>i”, czyli tworzywa sztuczne</w:t>
      </w:r>
      <w:r w:rsidR="00CD0BD0">
        <w:rPr>
          <w:rFonts w:ascii="Arial" w:hAnsi="Arial" w:cs="Arial"/>
          <w:i/>
          <w:iCs/>
          <w:lang w:val="pl-PL"/>
        </w:rPr>
        <w:t xml:space="preserve">, </w:t>
      </w:r>
      <w:r w:rsidR="00CD0BD0" w:rsidRPr="00CD0BD0">
        <w:rPr>
          <w:rFonts w:ascii="Arial" w:hAnsi="Arial" w:cs="Arial"/>
          <w:i/>
          <w:iCs/>
          <w:lang w:val="pl-PL"/>
        </w:rPr>
        <w:t xml:space="preserve">emitujemy do powietrza pyły i inne szkodliwe substancje, przyczyniając się do zwiększenia zanieczyszczenia powietrza </w:t>
      </w:r>
      <w:r w:rsidR="00CD0BD0">
        <w:rPr>
          <w:rFonts w:ascii="Arial" w:hAnsi="Arial" w:cs="Arial"/>
          <w:i/>
          <w:iCs/>
          <w:lang w:val="pl-PL"/>
        </w:rPr>
        <w:t xml:space="preserve">i to </w:t>
      </w:r>
      <w:r w:rsidR="00CD0BD0" w:rsidRPr="00CD0BD0">
        <w:rPr>
          <w:rFonts w:ascii="Arial" w:hAnsi="Arial" w:cs="Arial"/>
          <w:i/>
          <w:iCs/>
          <w:lang w:val="pl-PL"/>
        </w:rPr>
        <w:t xml:space="preserve">w </w:t>
      </w:r>
      <w:r w:rsidR="00CD0BD0">
        <w:rPr>
          <w:rFonts w:ascii="Arial" w:hAnsi="Arial" w:cs="Arial"/>
          <w:i/>
          <w:iCs/>
          <w:lang w:val="pl-PL"/>
        </w:rPr>
        <w:t xml:space="preserve">naszym </w:t>
      </w:r>
      <w:r w:rsidR="00CD0BD0" w:rsidRPr="00CD0BD0">
        <w:rPr>
          <w:rFonts w:ascii="Arial" w:hAnsi="Arial" w:cs="Arial"/>
          <w:i/>
          <w:iCs/>
          <w:lang w:val="pl-PL"/>
        </w:rPr>
        <w:t>najbliższym otoczeniu, szkodząc zdrowiu swojemu</w:t>
      </w:r>
      <w:r w:rsidR="00CD0BD0">
        <w:rPr>
          <w:rFonts w:ascii="Arial" w:hAnsi="Arial" w:cs="Arial"/>
          <w:i/>
          <w:iCs/>
          <w:lang w:val="pl-PL"/>
        </w:rPr>
        <w:t>, swoich bliskich i</w:t>
      </w:r>
      <w:r w:rsidR="00CD0BD0" w:rsidRPr="00CD0BD0">
        <w:rPr>
          <w:rFonts w:ascii="Arial" w:hAnsi="Arial" w:cs="Arial"/>
          <w:i/>
          <w:iCs/>
          <w:lang w:val="pl-PL"/>
        </w:rPr>
        <w:t xml:space="preserve"> sąsiadów</w:t>
      </w:r>
      <w:r w:rsidR="00CD0BD0">
        <w:rPr>
          <w:rFonts w:ascii="Arial" w:hAnsi="Arial" w:cs="Arial"/>
          <w:i/>
          <w:iCs/>
          <w:lang w:val="pl-PL"/>
        </w:rPr>
        <w:t xml:space="preserve"> </w:t>
      </w:r>
      <w:r w:rsidR="00991A07" w:rsidRPr="00110D34">
        <w:rPr>
          <w:rFonts w:ascii="Arial" w:hAnsi="Arial" w:cs="Arial"/>
          <w:lang w:val="pl-PL"/>
        </w:rPr>
        <w:t xml:space="preserve">– </w:t>
      </w:r>
      <w:r>
        <w:rPr>
          <w:rFonts w:ascii="Arial" w:hAnsi="Arial" w:cs="Arial"/>
          <w:lang w:val="pl-PL"/>
        </w:rPr>
        <w:t>przypomina</w:t>
      </w:r>
      <w:r w:rsidR="00991A07" w:rsidRPr="00110D34">
        <w:rPr>
          <w:rFonts w:ascii="Arial" w:hAnsi="Arial" w:cs="Arial"/>
          <w:lang w:val="pl-PL"/>
        </w:rPr>
        <w:t xml:space="preserve"> dr inż. Anna Kozera-Szałkowska</w:t>
      </w:r>
      <w:r>
        <w:rPr>
          <w:rFonts w:ascii="Arial" w:hAnsi="Arial" w:cs="Arial"/>
          <w:lang w:val="pl-PL"/>
        </w:rPr>
        <w:t>, Dyrektor Zarządzająca</w:t>
      </w:r>
      <w:r w:rsidR="00991A07" w:rsidRPr="00110D34">
        <w:rPr>
          <w:rFonts w:ascii="Arial" w:hAnsi="Arial" w:cs="Arial"/>
          <w:lang w:val="pl-PL"/>
        </w:rPr>
        <w:t xml:space="preserve"> Plastics Europe Polska. </w:t>
      </w:r>
    </w:p>
    <w:p w14:paraId="3D38D70A" w14:textId="6E79F558" w:rsidR="00163CC2" w:rsidRDefault="00B204F0" w:rsidP="00A70E34">
      <w:pPr>
        <w:spacing w:before="120" w:line="300" w:lineRule="exact"/>
        <w:jc w:val="both"/>
        <w:rPr>
          <w:rFonts w:ascii="Arial" w:hAnsi="Arial" w:cs="Arial"/>
          <w:lang w:val="pl-PL" w:eastAsia="pl-PL"/>
        </w:rPr>
      </w:pPr>
      <w:r w:rsidRPr="00110D34">
        <w:rPr>
          <w:rFonts w:ascii="Arial" w:hAnsi="Arial" w:cs="Arial"/>
          <w:lang w:val="pl-PL" w:eastAsia="pl-PL"/>
        </w:rPr>
        <w:t>Widząc katastrofalną jakość powietrza w Polsce, zarówno władze samorządowe, jak i centralne, a także organizacje obywatelskie (np. Polski Alarm Smogowy) podejmują różnego rodzaju inicjatywy</w:t>
      </w:r>
      <w:r w:rsidR="009E5FDD">
        <w:rPr>
          <w:rFonts w:ascii="Arial" w:hAnsi="Arial" w:cs="Arial"/>
          <w:lang w:val="pl-PL" w:eastAsia="pl-PL"/>
        </w:rPr>
        <w:t xml:space="preserve">, aby </w:t>
      </w:r>
      <w:r w:rsidRPr="00110D34">
        <w:rPr>
          <w:rFonts w:ascii="Arial" w:hAnsi="Arial" w:cs="Arial"/>
          <w:lang w:val="pl-PL" w:eastAsia="pl-PL"/>
        </w:rPr>
        <w:t>wyeliminowa</w:t>
      </w:r>
      <w:r w:rsidR="009E5FDD">
        <w:rPr>
          <w:rFonts w:ascii="Arial" w:hAnsi="Arial" w:cs="Arial"/>
          <w:lang w:val="pl-PL" w:eastAsia="pl-PL"/>
        </w:rPr>
        <w:t>ć</w:t>
      </w:r>
      <w:r w:rsidRPr="00110D34">
        <w:rPr>
          <w:rFonts w:ascii="Arial" w:hAnsi="Arial" w:cs="Arial"/>
          <w:lang w:val="pl-PL" w:eastAsia="pl-PL"/>
        </w:rPr>
        <w:t xml:space="preserve"> główne źródł</w:t>
      </w:r>
      <w:r w:rsidR="009E5FDD">
        <w:rPr>
          <w:rFonts w:ascii="Arial" w:hAnsi="Arial" w:cs="Arial"/>
          <w:lang w:val="pl-PL" w:eastAsia="pl-PL"/>
        </w:rPr>
        <w:t>o</w:t>
      </w:r>
      <w:r w:rsidRPr="00110D34">
        <w:rPr>
          <w:rFonts w:ascii="Arial" w:hAnsi="Arial" w:cs="Arial"/>
          <w:lang w:val="pl-PL" w:eastAsia="pl-PL"/>
        </w:rPr>
        <w:t xml:space="preserve"> niskiej emisji – spalania niskiej jakości paliw stałych w urządzeniach niespełniających żadnych norm jakościowych (tzw. „kopciuch</w:t>
      </w:r>
      <w:r w:rsidR="009E5FDD">
        <w:rPr>
          <w:rFonts w:ascii="Arial" w:hAnsi="Arial" w:cs="Arial"/>
          <w:lang w:val="pl-PL" w:eastAsia="pl-PL"/>
        </w:rPr>
        <w:t>ach</w:t>
      </w:r>
      <w:r w:rsidRPr="00110D34">
        <w:rPr>
          <w:rFonts w:ascii="Arial" w:hAnsi="Arial" w:cs="Arial"/>
          <w:lang w:val="pl-PL" w:eastAsia="pl-PL"/>
        </w:rPr>
        <w:t>”). Podejmuje się lokalne uchwały i przepisy zachęcające lub wręcz zmuszające mieszkańców do wymiany starych kotłów na nowe, ekologiczne źródła ciepła. W</w:t>
      </w:r>
      <w:r w:rsidR="009071A8">
        <w:rPr>
          <w:rFonts w:ascii="Arial" w:hAnsi="Arial" w:cs="Arial"/>
          <w:lang w:val="pl-PL" w:eastAsia="pl-PL"/>
        </w:rPr>
        <w:t>edług</w:t>
      </w:r>
      <w:r w:rsidRPr="00110D34">
        <w:rPr>
          <w:rFonts w:ascii="Arial" w:hAnsi="Arial" w:cs="Arial"/>
          <w:lang w:val="pl-PL" w:eastAsia="pl-PL"/>
        </w:rPr>
        <w:t xml:space="preserve"> Polskiego Alarmu Smogowego, w Polsce ponad 3 mln kopciuchów nadaje się do wymiany</w:t>
      </w:r>
      <w:r w:rsidR="000075DB">
        <w:rPr>
          <w:rFonts w:ascii="Arial" w:hAnsi="Arial" w:cs="Arial"/>
          <w:color w:val="262626"/>
          <w:vertAlign w:val="superscript"/>
          <w:lang w:val="pl-PL"/>
        </w:rPr>
        <w:t>7</w:t>
      </w:r>
      <w:r w:rsidRPr="00110D34">
        <w:rPr>
          <w:rFonts w:ascii="Arial" w:hAnsi="Arial" w:cs="Arial"/>
          <w:lang w:val="pl-PL" w:eastAsia="pl-PL"/>
        </w:rPr>
        <w:t xml:space="preserve">. Władze lokalne i centralne uruchomiły specjalne programy z dostępnym dla mieszkańców dofinansowaniem tej wymiany. </w:t>
      </w:r>
      <w:r w:rsidR="002E3BBD" w:rsidRPr="002E3BBD">
        <w:rPr>
          <w:rFonts w:ascii="Arial" w:hAnsi="Arial" w:cs="Arial"/>
          <w:lang w:val="pl-PL" w:eastAsia="pl-PL"/>
        </w:rPr>
        <w:t>Najbardziej znany jest Priorytetowy Program Czyste Powietrze realizowany Narodowy Fundusz Ochrony Środowiska i Gospodarki Wodnej, który dofinansow</w:t>
      </w:r>
      <w:r w:rsidR="002E3BBD">
        <w:rPr>
          <w:rFonts w:ascii="Arial" w:hAnsi="Arial" w:cs="Arial"/>
          <w:lang w:val="pl-PL" w:eastAsia="pl-PL"/>
        </w:rPr>
        <w:t xml:space="preserve">uje </w:t>
      </w:r>
      <w:r w:rsidR="002E3BBD" w:rsidRPr="002E3BBD">
        <w:rPr>
          <w:rFonts w:ascii="Arial" w:hAnsi="Arial" w:cs="Arial"/>
          <w:lang w:val="pl-PL" w:eastAsia="pl-PL"/>
        </w:rPr>
        <w:t>mieszkańcom wymiany kopciuchów na nowoczesne źródła energii.</w:t>
      </w:r>
    </w:p>
    <w:p w14:paraId="5B965235" w14:textId="1AE1643F" w:rsidR="007E4CED" w:rsidRDefault="007E4CED" w:rsidP="007E4CE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163CC2">
        <w:rPr>
          <w:rFonts w:ascii="Arial" w:hAnsi="Arial" w:cs="Arial"/>
          <w:b/>
          <w:bCs/>
          <w:sz w:val="24"/>
          <w:szCs w:val="24"/>
          <w:lang w:val="pl-PL"/>
        </w:rPr>
        <w:t xml:space="preserve">Pełen pakiet materiałów można całkowicie bezpłatnie pobrać ze strony: </w:t>
      </w:r>
      <w:r w:rsidRPr="00163CC2">
        <w:rPr>
          <w:rFonts w:ascii="Arial" w:hAnsi="Arial" w:cs="Arial"/>
          <w:b/>
          <w:bCs/>
          <w:sz w:val="24"/>
          <w:szCs w:val="24"/>
          <w:highlight w:val="yellow"/>
          <w:lang w:val="pl-PL"/>
        </w:rPr>
        <w:t>(link)</w:t>
      </w:r>
      <w:r w:rsidRPr="00163CC2">
        <w:rPr>
          <w:rFonts w:ascii="Arial" w:hAnsi="Arial" w:cs="Arial"/>
          <w:b/>
          <w:bCs/>
          <w:sz w:val="24"/>
          <w:szCs w:val="24"/>
          <w:lang w:val="pl-PL"/>
        </w:rPr>
        <w:t xml:space="preserve"> i wykorzystać w dowolnym czasie, promując przekaz kampanii</w:t>
      </w:r>
      <w:r w:rsidR="000A56B5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724150">
        <w:rPr>
          <w:rFonts w:ascii="Arial" w:hAnsi="Arial" w:cs="Arial"/>
          <w:b/>
          <w:bCs/>
          <w:sz w:val="24"/>
          <w:szCs w:val="24"/>
          <w:lang w:val="pl-PL"/>
        </w:rPr>
        <w:t xml:space="preserve">i dbając o </w:t>
      </w:r>
      <w:r w:rsidR="007862B0">
        <w:rPr>
          <w:rFonts w:ascii="Arial" w:hAnsi="Arial" w:cs="Arial"/>
          <w:b/>
          <w:bCs/>
          <w:sz w:val="24"/>
          <w:szCs w:val="24"/>
          <w:lang w:val="pl-PL"/>
        </w:rPr>
        <w:t xml:space="preserve">zdrowie mieszkańców i </w:t>
      </w:r>
      <w:r w:rsidR="00724150">
        <w:rPr>
          <w:rFonts w:ascii="Arial" w:hAnsi="Arial" w:cs="Arial"/>
          <w:b/>
          <w:bCs/>
          <w:sz w:val="24"/>
          <w:szCs w:val="24"/>
          <w:lang w:val="pl-PL"/>
        </w:rPr>
        <w:t xml:space="preserve">środowisko </w:t>
      </w:r>
      <w:r w:rsidR="000A56B5">
        <w:rPr>
          <w:rFonts w:ascii="Arial" w:hAnsi="Arial" w:cs="Arial"/>
          <w:b/>
          <w:bCs/>
          <w:sz w:val="24"/>
          <w:szCs w:val="24"/>
          <w:lang w:val="pl-PL"/>
        </w:rPr>
        <w:t>w swojej gminie</w:t>
      </w:r>
      <w:r w:rsidRPr="00163CC2">
        <w:rPr>
          <w:rFonts w:ascii="Arial" w:hAnsi="Arial" w:cs="Arial"/>
          <w:b/>
          <w:bCs/>
          <w:sz w:val="24"/>
          <w:szCs w:val="24"/>
          <w:lang w:val="pl-PL"/>
        </w:rPr>
        <w:t xml:space="preserve">. </w:t>
      </w:r>
    </w:p>
    <w:p w14:paraId="7ECB148F" w14:textId="77777777" w:rsidR="00EA699D" w:rsidRPr="005E4508" w:rsidRDefault="00EA699D" w:rsidP="007E4CE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224C173" w14:textId="6A6E95A4" w:rsidR="001E1A42" w:rsidRDefault="00E13A4E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  <w:bookmarkStart w:id="0" w:name="_Hlk121309296"/>
      <w:r w:rsidRPr="001E1A42">
        <w:rPr>
          <w:rFonts w:ascii="Arial" w:hAnsi="Arial" w:cs="Arial"/>
          <w:vertAlign w:val="superscript"/>
          <w:lang w:val="pl-PL"/>
        </w:rPr>
        <w:t>1</w:t>
      </w:r>
      <w:bookmarkEnd w:id="0"/>
      <w:r w:rsidR="00DC68CE" w:rsidRPr="001E1A42">
        <w:rPr>
          <w:lang w:val="pl-PL"/>
        </w:rPr>
        <w:t xml:space="preserve"> </w:t>
      </w:r>
      <w:r w:rsidR="00A654D9" w:rsidRPr="001E1A42">
        <w:rPr>
          <w:rFonts w:ascii="Arial" w:hAnsi="Arial" w:cs="Arial"/>
          <w:vertAlign w:val="superscript"/>
          <w:lang w:val="pl-PL"/>
        </w:rPr>
        <w:t xml:space="preserve">GUS – Analizy statystyczne, Ochrona środowiska 2022 </w:t>
      </w:r>
    </w:p>
    <w:p w14:paraId="2F6FA19A" w14:textId="19CBAE9D" w:rsidR="001E1A42" w:rsidRPr="008F63E1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fr-FR"/>
        </w:rPr>
      </w:pPr>
      <w:r w:rsidRPr="008F63E1">
        <w:rPr>
          <w:rFonts w:ascii="Arial" w:hAnsi="Arial" w:cs="Arial"/>
          <w:vertAlign w:val="superscript"/>
          <w:lang w:val="fr-FR"/>
        </w:rPr>
        <w:t xml:space="preserve">2 Raport Plastics Europe Polska, </w:t>
      </w:r>
      <w:hyperlink r:id="rId11" w:history="1">
        <w:r w:rsidRPr="008F63E1">
          <w:rPr>
            <w:rStyle w:val="Hipercze"/>
            <w:rFonts w:ascii="Arial" w:hAnsi="Arial" w:cs="Arial"/>
            <w:vertAlign w:val="superscript"/>
            <w:lang w:val="fr-FR"/>
          </w:rPr>
          <w:t>https://plasticseurope.org/pl/knowledge-hub/tworzywa-sztuczne-w-obiegu-zamknietym-analiza-sytuacji-w-europie/</w:t>
        </w:r>
      </w:hyperlink>
    </w:p>
    <w:p w14:paraId="1CED2CFA" w14:textId="723B2DA0" w:rsid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  <w:r w:rsidRPr="001E1A42">
        <w:rPr>
          <w:rFonts w:ascii="Arial" w:hAnsi="Arial" w:cs="Arial"/>
          <w:vertAlign w:val="superscript"/>
          <w:lang w:val="pl-PL"/>
        </w:rPr>
        <w:t xml:space="preserve">3 GUS – Baza Danych lokalnych, </w:t>
      </w:r>
      <w:hyperlink r:id="rId12" w:history="1">
        <w:r w:rsidRPr="00F845B8">
          <w:rPr>
            <w:rStyle w:val="Hipercze"/>
            <w:rFonts w:ascii="Arial" w:hAnsi="Arial" w:cs="Arial"/>
            <w:vertAlign w:val="superscript"/>
            <w:lang w:val="pl-PL"/>
          </w:rPr>
          <w:t>https://bdl.stat.gov.pl/BDL</w:t>
        </w:r>
      </w:hyperlink>
    </w:p>
    <w:p w14:paraId="7D94C8B6" w14:textId="0A57FAB8" w:rsid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Style w:val="Hipercze"/>
          <w:rFonts w:ascii="Arial" w:hAnsi="Arial" w:cs="Arial"/>
          <w:vertAlign w:val="superscript"/>
          <w:lang w:val="pl-PL"/>
        </w:rPr>
      </w:pPr>
      <w:r w:rsidRPr="001E1A42">
        <w:rPr>
          <w:rFonts w:ascii="Arial" w:hAnsi="Arial" w:cs="Arial"/>
          <w:vertAlign w:val="superscript"/>
          <w:lang w:val="pl-PL"/>
        </w:rPr>
        <w:t xml:space="preserve">4 </w:t>
      </w:r>
      <w:hyperlink r:id="rId13" w:history="1">
        <w:r w:rsidRPr="00F845B8">
          <w:rPr>
            <w:rStyle w:val="Hipercze"/>
            <w:rFonts w:ascii="Arial" w:hAnsi="Arial" w:cs="Arial"/>
            <w:vertAlign w:val="superscript"/>
            <w:lang w:val="pl-PL"/>
          </w:rPr>
          <w:t>https://www.eea.europa.eu/highlights/premature-deaths-due-to-air</w:t>
        </w:r>
      </w:hyperlink>
    </w:p>
    <w:p w14:paraId="1D10A0DC" w14:textId="393C5A44" w:rsidR="001E1A42" w:rsidRDefault="0059368F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en-GB"/>
        </w:rPr>
      </w:pPr>
      <w:r w:rsidRPr="00AF727C">
        <w:rPr>
          <w:rFonts w:ascii="Arial" w:hAnsi="Arial" w:cs="Arial"/>
          <w:vertAlign w:val="superscript"/>
          <w:lang w:val="en-GB"/>
        </w:rPr>
        <w:t xml:space="preserve">5 </w:t>
      </w:r>
      <w:r w:rsidR="001E1A42" w:rsidRPr="00AF727C">
        <w:rPr>
          <w:rFonts w:ascii="Arial" w:hAnsi="Arial" w:cs="Arial"/>
          <w:vertAlign w:val="superscript"/>
          <w:lang w:val="en-GB"/>
        </w:rPr>
        <w:t xml:space="preserve">Air </w:t>
      </w:r>
      <w:r w:rsidR="001E1A42" w:rsidRPr="001E1A42">
        <w:rPr>
          <w:rFonts w:ascii="Arial" w:hAnsi="Arial" w:cs="Arial"/>
          <w:vertAlign w:val="superscript"/>
          <w:lang w:val="en-GB"/>
        </w:rPr>
        <w:t>Quality in Europe 2022</w:t>
      </w:r>
      <w:r w:rsidR="001E1A42">
        <w:rPr>
          <w:rFonts w:ascii="Arial" w:hAnsi="Arial" w:cs="Arial"/>
          <w:vertAlign w:val="superscript"/>
          <w:lang w:val="en-GB"/>
        </w:rPr>
        <w:t xml:space="preserve">, </w:t>
      </w:r>
      <w:hyperlink r:id="rId14" w:history="1">
        <w:r w:rsidR="001E1A42" w:rsidRPr="00F845B8">
          <w:rPr>
            <w:rStyle w:val="Hipercze"/>
            <w:rFonts w:ascii="Arial" w:hAnsi="Arial" w:cs="Arial"/>
            <w:vertAlign w:val="superscript"/>
            <w:lang w:val="en-GB"/>
          </w:rPr>
          <w:t>https://www.eea.europa.eu//publications/air-quality-in-europe-2022</w:t>
        </w:r>
      </w:hyperlink>
    </w:p>
    <w:p w14:paraId="3FBFEAA5" w14:textId="2B8F4D50" w:rsidR="001E1A42" w:rsidRPr="001E1A42" w:rsidRDefault="00AF727C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  <w:r>
        <w:rPr>
          <w:rFonts w:ascii="Arial" w:hAnsi="Arial" w:cs="Arial"/>
          <w:vertAlign w:val="superscript"/>
          <w:lang w:val="pl-PL"/>
        </w:rPr>
        <w:t>6</w:t>
      </w:r>
      <w:r w:rsidR="001E1A42" w:rsidRPr="001E1A42">
        <w:rPr>
          <w:rFonts w:ascii="Arial" w:hAnsi="Arial" w:cs="Arial"/>
          <w:vertAlign w:val="superscript"/>
          <w:lang w:val="pl-PL"/>
        </w:rPr>
        <w:t xml:space="preserve"> Polski Raport Smogowy – raport z działalności 2020</w:t>
      </w:r>
    </w:p>
    <w:p w14:paraId="4B379717" w14:textId="2EAC3090" w:rsidR="001E1A42" w:rsidRP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</w:p>
    <w:p w14:paraId="1ECFCAAC" w14:textId="77777777" w:rsidR="001E1A42" w:rsidRP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</w:p>
    <w:p w14:paraId="346A5761" w14:textId="516FFB55" w:rsidR="00775A1F" w:rsidRPr="005E4508" w:rsidRDefault="00775A1F" w:rsidP="00A70E34">
      <w:pPr>
        <w:suppressAutoHyphens/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sz w:val="16"/>
          <w:szCs w:val="16"/>
          <w:lang w:val="pl-PL"/>
        </w:rPr>
      </w:pPr>
      <w:r w:rsidRPr="005E4508">
        <w:rPr>
          <w:rFonts w:ascii="Arial" w:hAnsi="Arial" w:cs="Arial"/>
          <w:b/>
          <w:bCs/>
          <w:sz w:val="16"/>
          <w:szCs w:val="16"/>
          <w:lang w:val="pl-PL"/>
        </w:rPr>
        <w:t>Nota edytorska</w:t>
      </w:r>
    </w:p>
    <w:p w14:paraId="6B55F3F7" w14:textId="148B582D" w:rsidR="00E13A4E" w:rsidRPr="00110D34" w:rsidRDefault="00775A1F" w:rsidP="00A70E3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color w:val="262626"/>
          <w:lang w:val="fr-FR"/>
        </w:rPr>
      </w:pPr>
      <w:r w:rsidRPr="00110D34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  <w:lang w:val="pl-PL" w:eastAsia="nl-NL"/>
        </w:rPr>
        <w:t>Plastics Europe jest ogólnoeuropejskim stowarzyszeniem producentów tworzyw sztucznych, które ma swoje biura w całej Europie. Od ponad 100 lat nauka i innowacje stanowią swoiste DNA naszej branży. Zrzeszając bisko 100 firm wytwarzających ponad 90% polimerów w Europie, postrzegamy swoją rolę jako katalizatora zmian branży tworzyw sztucznych, który poprzez otwartą współpracę z interesariuszami dostarcza bezpieczne, cyrkularne i trwałe rozwiązania. Jesteśmy zaangażowani we wdrożenie długoterminowych, pozytywnych zmian.</w:t>
      </w:r>
    </w:p>
    <w:sectPr w:rsidR="00E13A4E" w:rsidRPr="00110D34" w:rsidSect="00775A1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843" w:right="1127" w:bottom="1985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9304" w14:textId="77777777" w:rsidR="002561ED" w:rsidRDefault="002561ED" w:rsidP="00783181">
      <w:r>
        <w:separator/>
      </w:r>
    </w:p>
    <w:p w14:paraId="3B50B19B" w14:textId="77777777" w:rsidR="002561ED" w:rsidRDefault="002561ED"/>
    <w:p w14:paraId="21BA6725" w14:textId="77777777" w:rsidR="002561ED" w:rsidRDefault="002561ED" w:rsidP="00081C8B"/>
    <w:p w14:paraId="0713B622" w14:textId="77777777" w:rsidR="002561ED" w:rsidRDefault="002561ED" w:rsidP="00081C8B"/>
    <w:p w14:paraId="1A3EF8F7" w14:textId="77777777" w:rsidR="002561ED" w:rsidRDefault="002561ED" w:rsidP="00081C8B"/>
    <w:p w14:paraId="7CE1E18F" w14:textId="77777777" w:rsidR="002561ED" w:rsidRDefault="002561ED" w:rsidP="00081C8B"/>
  </w:endnote>
  <w:endnote w:type="continuationSeparator" w:id="0">
    <w:p w14:paraId="4408B5C6" w14:textId="77777777" w:rsidR="002561ED" w:rsidRDefault="002561ED" w:rsidP="00783181">
      <w:r>
        <w:continuationSeparator/>
      </w:r>
    </w:p>
    <w:p w14:paraId="1D325130" w14:textId="77777777" w:rsidR="002561ED" w:rsidRDefault="002561ED"/>
    <w:p w14:paraId="2E615EBA" w14:textId="77777777" w:rsidR="002561ED" w:rsidRDefault="002561ED" w:rsidP="00081C8B"/>
    <w:p w14:paraId="687BD990" w14:textId="77777777" w:rsidR="002561ED" w:rsidRDefault="002561ED" w:rsidP="00081C8B"/>
    <w:p w14:paraId="72565AE7" w14:textId="77777777" w:rsidR="002561ED" w:rsidRDefault="002561ED" w:rsidP="00081C8B"/>
    <w:p w14:paraId="75EA37D7" w14:textId="77777777" w:rsidR="002561ED" w:rsidRDefault="002561ED" w:rsidP="00081C8B"/>
  </w:endnote>
  <w:endnote w:type="continuationNotice" w:id="1">
    <w:p w14:paraId="38FA3396" w14:textId="77777777" w:rsidR="002561ED" w:rsidRDefault="00256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MEDIUM OBLIQUE">
    <w:charset w:val="00"/>
    <w:family w:val="auto"/>
    <w:pitch w:val="variable"/>
    <w:sig w:usb0="800000AF" w:usb1="5000204A" w:usb2="00000000" w:usb3="00000000" w:csb0="0000009B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992687357"/>
      <w:docPartObj>
        <w:docPartGallery w:val="Page Numbers (Bottom of Page)"/>
        <w:docPartUnique/>
      </w:docPartObj>
    </w:sdtPr>
    <w:sdtContent>
      <w:p w14:paraId="6362AF42" w14:textId="77777777" w:rsidR="008A2465" w:rsidRDefault="008A2465" w:rsidP="00F6729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BEA70BC" w14:textId="77777777" w:rsidR="008A2465" w:rsidRDefault="008A2465" w:rsidP="008A2465">
    <w:pPr>
      <w:pStyle w:val="Stopka"/>
      <w:ind w:right="360"/>
    </w:pPr>
  </w:p>
  <w:p w14:paraId="4BF3BC81" w14:textId="77777777" w:rsidR="00D23C4D" w:rsidRDefault="00D23C4D"/>
  <w:p w14:paraId="60938364" w14:textId="77777777" w:rsidR="00D23C4D" w:rsidRDefault="00D23C4D" w:rsidP="00081C8B"/>
  <w:p w14:paraId="16248E10" w14:textId="77777777" w:rsidR="00D23C4D" w:rsidRDefault="00D23C4D" w:rsidP="00081C8B"/>
  <w:p w14:paraId="136AC386" w14:textId="77777777" w:rsidR="00D23C4D" w:rsidRDefault="00D23C4D" w:rsidP="00081C8B"/>
  <w:p w14:paraId="01DB98A4" w14:textId="77777777" w:rsidR="00D23C4D" w:rsidRDefault="00D23C4D" w:rsidP="00081C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0ECB" w14:textId="55C65A5F" w:rsidR="00D23C4D" w:rsidRPr="00A6231E" w:rsidRDefault="00636401" w:rsidP="003B5EC5">
    <w:pPr>
      <w:pStyle w:val="Stopka"/>
      <w:jc w:val="right"/>
      <w:rPr>
        <w:rFonts w:cs="Microsoft Sans Serif"/>
        <w:color w:val="15ACD3" w:themeColor="accent3"/>
        <w:sz w:val="16"/>
        <w:szCs w:val="16"/>
      </w:rPr>
    </w:pPr>
    <w:r>
      <w:rPr>
        <w:rFonts w:cs="Microsoft Sans Serif"/>
        <w:color w:val="15ACD3" w:themeColor="accent3"/>
        <w:sz w:val="16"/>
        <w:szCs w:val="16"/>
      </w:rPr>
      <w:t>Strona</w:t>
    </w:r>
    <w:r w:rsidR="005A4100" w:rsidRPr="00A6231E">
      <w:rPr>
        <w:rFonts w:cs="Microsoft Sans Serif"/>
        <w:color w:val="15ACD3" w:themeColor="accent3"/>
        <w:sz w:val="16"/>
        <w:szCs w:val="16"/>
      </w:rPr>
      <w:t xml:space="preserve"> 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="005A4100" w:rsidRPr="00A6231E">
      <w:rPr>
        <w:rFonts w:cs="Microsoft Sans Serif"/>
        <w:color w:val="15ACD3" w:themeColor="accent3"/>
        <w:sz w:val="16"/>
        <w:szCs w:val="16"/>
      </w:rPr>
      <w:instrText>PAGE  \* Arabic  \* MERGEFORMAT</w:instrTex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="005A4100" w:rsidRPr="00A6231E">
      <w:rPr>
        <w:rFonts w:cs="Microsoft Sans Serif"/>
        <w:color w:val="15ACD3" w:themeColor="accent3"/>
        <w:sz w:val="16"/>
        <w:szCs w:val="16"/>
      </w:rPr>
      <w:t>1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end"/>
    </w:r>
    <w:r w:rsidR="005A4100" w:rsidRPr="00A6231E">
      <w:rPr>
        <w:rFonts w:cs="Microsoft Sans Serif"/>
        <w:color w:val="15ACD3" w:themeColor="accent3"/>
        <w:sz w:val="16"/>
        <w:szCs w:val="16"/>
      </w:rPr>
      <w:t xml:space="preserve"> </w:t>
    </w:r>
    <w:r>
      <w:rPr>
        <w:rFonts w:cs="Microsoft Sans Serif"/>
        <w:color w:val="15ACD3" w:themeColor="accent3"/>
        <w:sz w:val="16"/>
        <w:szCs w:val="16"/>
      </w:rPr>
      <w:t>z</w:t>
    </w:r>
    <w:r w:rsidR="005A4100" w:rsidRPr="00A6231E">
      <w:rPr>
        <w:rFonts w:cs="Microsoft Sans Serif"/>
        <w:color w:val="15ACD3" w:themeColor="accent3"/>
        <w:sz w:val="16"/>
        <w:szCs w:val="16"/>
      </w:rPr>
      <w:t xml:space="preserve"> 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="005A4100" w:rsidRPr="00A6231E">
      <w:rPr>
        <w:rFonts w:cs="Microsoft Sans Serif"/>
        <w:color w:val="15ACD3" w:themeColor="accent3"/>
        <w:sz w:val="16"/>
        <w:szCs w:val="16"/>
      </w:rPr>
      <w:instrText>NUMPAGES \ * Arabisch \ * MERGEFORMAT</w:instrTex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="005A4100" w:rsidRPr="00A6231E">
      <w:rPr>
        <w:rFonts w:cs="Microsoft Sans Serif"/>
        <w:color w:val="15ACD3" w:themeColor="accent3"/>
        <w:sz w:val="16"/>
        <w:szCs w:val="16"/>
      </w:rPr>
      <w:t>2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F41C" w14:textId="77777777" w:rsidR="00636ECE" w:rsidRPr="00636ECE" w:rsidRDefault="00636ECE" w:rsidP="00636ECE">
    <w:pPr>
      <w:pStyle w:val="Stopka"/>
      <w:jc w:val="right"/>
      <w:rPr>
        <w:rFonts w:cs="Microsoft Sans Serif"/>
      </w:rPr>
    </w:pPr>
  </w:p>
  <w:p w14:paraId="33A5D567" w14:textId="77777777" w:rsidR="00636ECE" w:rsidRPr="00636ECE" w:rsidRDefault="00636ECE" w:rsidP="00636ECE">
    <w:pPr>
      <w:pStyle w:val="Stopka"/>
      <w:jc w:val="right"/>
      <w:rPr>
        <w:rFonts w:cs="Microsoft Sans Serif"/>
      </w:rPr>
    </w:pPr>
  </w:p>
  <w:p w14:paraId="7BF89460" w14:textId="77777777" w:rsidR="00A75D45" w:rsidRPr="00A6231E" w:rsidRDefault="00636ECE" w:rsidP="003B5EC5">
    <w:pPr>
      <w:pStyle w:val="Stopka"/>
      <w:jc w:val="right"/>
      <w:rPr>
        <w:rFonts w:eastAsia="Times New Roman" w:cs="Microsoft Sans Serif"/>
        <w:sz w:val="16"/>
        <w:szCs w:val="16"/>
        <w:lang w:val="nl-NL" w:eastAsia="nl-NL"/>
      </w:rPr>
    </w:pPr>
    <w:r w:rsidRPr="00A6231E">
      <w:rPr>
        <w:rFonts w:cs="Microsoft Sans Serif"/>
        <w:color w:val="15ACD3" w:themeColor="accent3"/>
        <w:sz w:val="16"/>
        <w:szCs w:val="16"/>
      </w:rPr>
      <w:t xml:space="preserve">Page </w:t>
    </w:r>
    <w:r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Pr="00A6231E">
      <w:rPr>
        <w:rFonts w:cs="Microsoft Sans Serif"/>
        <w:color w:val="15ACD3" w:themeColor="accent3"/>
        <w:sz w:val="16"/>
        <w:szCs w:val="16"/>
      </w:rPr>
      <w:instrText>PAGE  \* Arabic  \* MERGEFORMAT</w:instrText>
    </w:r>
    <w:r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Pr="00A6231E">
      <w:rPr>
        <w:rFonts w:cs="Microsoft Sans Serif"/>
        <w:color w:val="15ACD3" w:themeColor="accent3"/>
        <w:sz w:val="16"/>
        <w:szCs w:val="16"/>
      </w:rPr>
      <w:t>2</w:t>
    </w:r>
    <w:r w:rsidRPr="00A6231E">
      <w:rPr>
        <w:rFonts w:cs="Microsoft Sans Serif"/>
        <w:color w:val="15ACD3" w:themeColor="accent3"/>
        <w:sz w:val="16"/>
        <w:szCs w:val="16"/>
      </w:rPr>
      <w:fldChar w:fldCharType="end"/>
    </w:r>
    <w:r w:rsidRPr="00A6231E">
      <w:rPr>
        <w:rFonts w:cs="Microsoft Sans Serif"/>
        <w:color w:val="15ACD3" w:themeColor="accent3"/>
        <w:sz w:val="16"/>
        <w:szCs w:val="16"/>
      </w:rPr>
      <w:t xml:space="preserve"> of </w:t>
    </w:r>
    <w:r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Pr="00A6231E">
      <w:rPr>
        <w:rFonts w:cs="Microsoft Sans Serif"/>
        <w:color w:val="15ACD3" w:themeColor="accent3"/>
        <w:sz w:val="16"/>
        <w:szCs w:val="16"/>
      </w:rPr>
      <w:instrText>NUMPAGES \ * Arabisch \ * MERGEFORMAT</w:instrText>
    </w:r>
    <w:r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Pr="00A6231E">
      <w:rPr>
        <w:rFonts w:cs="Microsoft Sans Serif"/>
        <w:color w:val="15ACD3" w:themeColor="accent3"/>
        <w:sz w:val="16"/>
        <w:szCs w:val="16"/>
      </w:rPr>
      <w:t>2</w:t>
    </w:r>
    <w:r w:rsidRPr="00A6231E">
      <w:rPr>
        <w:rFonts w:cs="Microsoft Sans Serif"/>
        <w:color w:val="15ACD3" w:themeColor="accent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98B7" w14:textId="77777777" w:rsidR="002561ED" w:rsidRDefault="002561ED" w:rsidP="00783181">
      <w:r>
        <w:separator/>
      </w:r>
    </w:p>
    <w:p w14:paraId="0351AA9B" w14:textId="77777777" w:rsidR="002561ED" w:rsidRDefault="002561ED"/>
    <w:p w14:paraId="6F0AB52D" w14:textId="77777777" w:rsidR="002561ED" w:rsidRDefault="002561ED" w:rsidP="00081C8B"/>
    <w:p w14:paraId="08D57A63" w14:textId="77777777" w:rsidR="002561ED" w:rsidRDefault="002561ED" w:rsidP="00081C8B"/>
    <w:p w14:paraId="00C4D5E6" w14:textId="77777777" w:rsidR="002561ED" w:rsidRDefault="002561ED" w:rsidP="00081C8B"/>
    <w:p w14:paraId="1A4E994C" w14:textId="77777777" w:rsidR="002561ED" w:rsidRDefault="002561ED" w:rsidP="00081C8B"/>
  </w:footnote>
  <w:footnote w:type="continuationSeparator" w:id="0">
    <w:p w14:paraId="5B89A94D" w14:textId="77777777" w:rsidR="002561ED" w:rsidRDefault="002561ED" w:rsidP="00783181">
      <w:r>
        <w:continuationSeparator/>
      </w:r>
    </w:p>
    <w:p w14:paraId="4B30E7C2" w14:textId="77777777" w:rsidR="002561ED" w:rsidRDefault="002561ED"/>
    <w:p w14:paraId="2E37CFD3" w14:textId="77777777" w:rsidR="002561ED" w:rsidRDefault="002561ED" w:rsidP="00081C8B"/>
    <w:p w14:paraId="2E2C9D08" w14:textId="77777777" w:rsidR="002561ED" w:rsidRDefault="002561ED" w:rsidP="00081C8B"/>
    <w:p w14:paraId="00910B69" w14:textId="77777777" w:rsidR="002561ED" w:rsidRDefault="002561ED" w:rsidP="00081C8B"/>
    <w:p w14:paraId="576F63E8" w14:textId="77777777" w:rsidR="002561ED" w:rsidRDefault="002561ED" w:rsidP="00081C8B"/>
  </w:footnote>
  <w:footnote w:type="continuationNotice" w:id="1">
    <w:p w14:paraId="4B49AFD0" w14:textId="77777777" w:rsidR="002561ED" w:rsidRDefault="00256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768C" w14:textId="77777777" w:rsidR="00224B11" w:rsidRDefault="00224B11"/>
  <w:p w14:paraId="3072DBA2" w14:textId="3D66069D" w:rsidR="00224B11" w:rsidRDefault="00224B11">
    <w:r>
      <w:rPr>
        <w:noProof/>
      </w:rPr>
      <w:drawing>
        <wp:anchor distT="0" distB="0" distL="114300" distR="114300" simplePos="0" relativeHeight="251658240" behindDoc="1" locked="0" layoutInCell="1" allowOverlap="1" wp14:anchorId="306C636D" wp14:editId="40676BD4">
          <wp:simplePos x="0" y="0"/>
          <wp:positionH relativeFrom="margin">
            <wp:align>right</wp:align>
          </wp:positionH>
          <wp:positionV relativeFrom="paragraph">
            <wp:posOffset>226060</wp:posOffset>
          </wp:positionV>
          <wp:extent cx="1511935" cy="603885"/>
          <wp:effectExtent l="0" t="0" r="0" b="5715"/>
          <wp:wrapThrough wrapText="bothSides">
            <wp:wrapPolygon edited="0">
              <wp:start x="2177" y="0"/>
              <wp:lineTo x="0" y="4770"/>
              <wp:lineTo x="0" y="7495"/>
              <wp:lineTo x="544" y="21123"/>
              <wp:lineTo x="5443" y="21123"/>
              <wp:lineTo x="7076" y="21123"/>
              <wp:lineTo x="21228" y="21123"/>
              <wp:lineTo x="21228" y="17035"/>
              <wp:lineTo x="19867" y="10902"/>
              <wp:lineTo x="21228" y="8177"/>
              <wp:lineTo x="21228" y="2044"/>
              <wp:lineTo x="3810" y="0"/>
              <wp:lineTo x="2177" y="0"/>
            </wp:wrapPolygon>
          </wp:wrapThrough>
          <wp:docPr id="5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9FC90" w14:textId="4A77ECB6" w:rsidR="00224B11" w:rsidRDefault="00224B11"/>
  <w:p w14:paraId="4936FBA7" w14:textId="7DB5AACA" w:rsidR="00D23C4D" w:rsidRDefault="00D23C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D8C" w14:textId="77777777" w:rsidR="00CC2B04" w:rsidRDefault="000479C0" w:rsidP="007D144F">
    <w:pPr>
      <w:pStyle w:val="Nagwek"/>
      <w:ind w:right="-7"/>
    </w:pPr>
    <w:r w:rsidRPr="00CC2B04">
      <w:rPr>
        <w:noProof/>
      </w:rPr>
      <w:drawing>
        <wp:anchor distT="0" distB="0" distL="114300" distR="114300" simplePos="0" relativeHeight="251658241" behindDoc="1" locked="0" layoutInCell="1" allowOverlap="1" wp14:anchorId="2C6A5BD5" wp14:editId="0751CA55">
          <wp:simplePos x="0" y="0"/>
          <wp:positionH relativeFrom="column">
            <wp:posOffset>4570730</wp:posOffset>
          </wp:positionH>
          <wp:positionV relativeFrom="paragraph">
            <wp:posOffset>541095</wp:posOffset>
          </wp:positionV>
          <wp:extent cx="1511935" cy="603885"/>
          <wp:effectExtent l="0" t="0" r="0" b="5715"/>
          <wp:wrapTight wrapText="bothSides">
            <wp:wrapPolygon edited="0">
              <wp:start x="2359" y="0"/>
              <wp:lineTo x="0" y="4543"/>
              <wp:lineTo x="0" y="7268"/>
              <wp:lineTo x="726" y="14536"/>
              <wp:lineTo x="363" y="20442"/>
              <wp:lineTo x="1089" y="21350"/>
              <wp:lineTo x="5625" y="21350"/>
              <wp:lineTo x="6895" y="21350"/>
              <wp:lineTo x="21409" y="20896"/>
              <wp:lineTo x="21409" y="18170"/>
              <wp:lineTo x="5443" y="14536"/>
              <wp:lineTo x="21409" y="14536"/>
              <wp:lineTo x="21409" y="2726"/>
              <wp:lineTo x="3629" y="0"/>
              <wp:lineTo x="2359" y="0"/>
            </wp:wrapPolygon>
          </wp:wrapTight>
          <wp:docPr id="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571CD"/>
    <w:multiLevelType w:val="hybridMultilevel"/>
    <w:tmpl w:val="41BE7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72E21"/>
    <w:multiLevelType w:val="hybridMultilevel"/>
    <w:tmpl w:val="41BE7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45F9B"/>
    <w:multiLevelType w:val="hybridMultilevel"/>
    <w:tmpl w:val="B9162E9C"/>
    <w:lvl w:ilvl="0" w:tplc="78304B18">
      <w:start w:val="1"/>
      <w:numFmt w:val="decimal"/>
      <w:pStyle w:val="EDIInhoudsopgaveHoofd"/>
      <w:lvlText w:val="%1."/>
      <w:lvlJc w:val="left"/>
      <w:pPr>
        <w:ind w:left="277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632" w:hanging="360"/>
      </w:pPr>
    </w:lvl>
    <w:lvl w:ilvl="2" w:tplc="0413001B" w:tentative="1">
      <w:start w:val="1"/>
      <w:numFmt w:val="lowerRoman"/>
      <w:lvlText w:val="%3."/>
      <w:lvlJc w:val="right"/>
      <w:pPr>
        <w:ind w:left="4352" w:hanging="180"/>
      </w:pPr>
    </w:lvl>
    <w:lvl w:ilvl="3" w:tplc="0413000F" w:tentative="1">
      <w:start w:val="1"/>
      <w:numFmt w:val="decimal"/>
      <w:lvlText w:val="%4."/>
      <w:lvlJc w:val="left"/>
      <w:pPr>
        <w:ind w:left="5072" w:hanging="360"/>
      </w:pPr>
    </w:lvl>
    <w:lvl w:ilvl="4" w:tplc="04130019" w:tentative="1">
      <w:start w:val="1"/>
      <w:numFmt w:val="lowerLetter"/>
      <w:lvlText w:val="%5."/>
      <w:lvlJc w:val="left"/>
      <w:pPr>
        <w:ind w:left="5792" w:hanging="360"/>
      </w:pPr>
    </w:lvl>
    <w:lvl w:ilvl="5" w:tplc="0413001B" w:tentative="1">
      <w:start w:val="1"/>
      <w:numFmt w:val="lowerRoman"/>
      <w:lvlText w:val="%6."/>
      <w:lvlJc w:val="right"/>
      <w:pPr>
        <w:ind w:left="6512" w:hanging="180"/>
      </w:pPr>
    </w:lvl>
    <w:lvl w:ilvl="6" w:tplc="0413000F" w:tentative="1">
      <w:start w:val="1"/>
      <w:numFmt w:val="decimal"/>
      <w:lvlText w:val="%7."/>
      <w:lvlJc w:val="left"/>
      <w:pPr>
        <w:ind w:left="7232" w:hanging="360"/>
      </w:pPr>
    </w:lvl>
    <w:lvl w:ilvl="7" w:tplc="04130019" w:tentative="1">
      <w:start w:val="1"/>
      <w:numFmt w:val="lowerLetter"/>
      <w:lvlText w:val="%8."/>
      <w:lvlJc w:val="left"/>
      <w:pPr>
        <w:ind w:left="7952" w:hanging="360"/>
      </w:pPr>
    </w:lvl>
    <w:lvl w:ilvl="8" w:tplc="0413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18581">
    <w:abstractNumId w:val="2"/>
  </w:num>
  <w:num w:numId="2" w16cid:durableId="810050504">
    <w:abstractNumId w:val="3"/>
  </w:num>
  <w:num w:numId="3" w16cid:durableId="780564171">
    <w:abstractNumId w:val="1"/>
  </w:num>
  <w:num w:numId="4" w16cid:durableId="8430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34"/>
    <w:rsid w:val="000075DB"/>
    <w:rsid w:val="000123D7"/>
    <w:rsid w:val="000139AA"/>
    <w:rsid w:val="00023444"/>
    <w:rsid w:val="000379B8"/>
    <w:rsid w:val="000479C0"/>
    <w:rsid w:val="00054D92"/>
    <w:rsid w:val="00081C8B"/>
    <w:rsid w:val="000A56B5"/>
    <w:rsid w:val="000B4373"/>
    <w:rsid w:val="000B7D6D"/>
    <w:rsid w:val="000D1370"/>
    <w:rsid w:val="000E229D"/>
    <w:rsid w:val="000F0973"/>
    <w:rsid w:val="00110D34"/>
    <w:rsid w:val="00145DBE"/>
    <w:rsid w:val="001531D9"/>
    <w:rsid w:val="001532AC"/>
    <w:rsid w:val="00163CC2"/>
    <w:rsid w:val="001761F4"/>
    <w:rsid w:val="001A72B8"/>
    <w:rsid w:val="001C1C4E"/>
    <w:rsid w:val="001C32B0"/>
    <w:rsid w:val="001C435A"/>
    <w:rsid w:val="001D0AA5"/>
    <w:rsid w:val="001E1A42"/>
    <w:rsid w:val="001E4E79"/>
    <w:rsid w:val="001E5055"/>
    <w:rsid w:val="002030F4"/>
    <w:rsid w:val="00212013"/>
    <w:rsid w:val="00212A33"/>
    <w:rsid w:val="0021468E"/>
    <w:rsid w:val="00223292"/>
    <w:rsid w:val="00224B11"/>
    <w:rsid w:val="002277A8"/>
    <w:rsid w:val="002309A9"/>
    <w:rsid w:val="0025502C"/>
    <w:rsid w:val="002561ED"/>
    <w:rsid w:val="00271642"/>
    <w:rsid w:val="002841B7"/>
    <w:rsid w:val="00284B7F"/>
    <w:rsid w:val="0029624C"/>
    <w:rsid w:val="002A2CF7"/>
    <w:rsid w:val="002C02A8"/>
    <w:rsid w:val="002C3D29"/>
    <w:rsid w:val="002D7DD7"/>
    <w:rsid w:val="002E27E5"/>
    <w:rsid w:val="002E3BBD"/>
    <w:rsid w:val="002F526B"/>
    <w:rsid w:val="00321454"/>
    <w:rsid w:val="00343D51"/>
    <w:rsid w:val="003473D7"/>
    <w:rsid w:val="003529FD"/>
    <w:rsid w:val="00375BAD"/>
    <w:rsid w:val="00386D06"/>
    <w:rsid w:val="00395995"/>
    <w:rsid w:val="0039690E"/>
    <w:rsid w:val="003A0F2C"/>
    <w:rsid w:val="003A6F61"/>
    <w:rsid w:val="003B3A08"/>
    <w:rsid w:val="003B5EC5"/>
    <w:rsid w:val="00413273"/>
    <w:rsid w:val="004135EE"/>
    <w:rsid w:val="0041612F"/>
    <w:rsid w:val="0042782B"/>
    <w:rsid w:val="004318D8"/>
    <w:rsid w:val="00444DFE"/>
    <w:rsid w:val="00444FAF"/>
    <w:rsid w:val="00457609"/>
    <w:rsid w:val="00461C85"/>
    <w:rsid w:val="00462B0C"/>
    <w:rsid w:val="00477437"/>
    <w:rsid w:val="0048655E"/>
    <w:rsid w:val="004878F4"/>
    <w:rsid w:val="004A034A"/>
    <w:rsid w:val="004A5F2B"/>
    <w:rsid w:val="004C0CB9"/>
    <w:rsid w:val="004C3824"/>
    <w:rsid w:val="004D2D60"/>
    <w:rsid w:val="004D2FB6"/>
    <w:rsid w:val="004D41C4"/>
    <w:rsid w:val="00520569"/>
    <w:rsid w:val="00525E5F"/>
    <w:rsid w:val="0055728C"/>
    <w:rsid w:val="005649DA"/>
    <w:rsid w:val="00580048"/>
    <w:rsid w:val="00584857"/>
    <w:rsid w:val="0059368F"/>
    <w:rsid w:val="00594676"/>
    <w:rsid w:val="005A04B1"/>
    <w:rsid w:val="005A1F36"/>
    <w:rsid w:val="005A4100"/>
    <w:rsid w:val="005D3D97"/>
    <w:rsid w:val="005E4508"/>
    <w:rsid w:val="005E47ED"/>
    <w:rsid w:val="0062185D"/>
    <w:rsid w:val="00625834"/>
    <w:rsid w:val="00627A4F"/>
    <w:rsid w:val="00634ECE"/>
    <w:rsid w:val="00636401"/>
    <w:rsid w:val="00636ECE"/>
    <w:rsid w:val="00653CB9"/>
    <w:rsid w:val="006660EA"/>
    <w:rsid w:val="00674264"/>
    <w:rsid w:val="00677259"/>
    <w:rsid w:val="00683F02"/>
    <w:rsid w:val="006A42E1"/>
    <w:rsid w:val="006E13C3"/>
    <w:rsid w:val="006F382B"/>
    <w:rsid w:val="006F5442"/>
    <w:rsid w:val="006F6489"/>
    <w:rsid w:val="006F72ED"/>
    <w:rsid w:val="00701388"/>
    <w:rsid w:val="00702448"/>
    <w:rsid w:val="00702500"/>
    <w:rsid w:val="00724150"/>
    <w:rsid w:val="00727A31"/>
    <w:rsid w:val="00731E83"/>
    <w:rsid w:val="00751CA1"/>
    <w:rsid w:val="00757F96"/>
    <w:rsid w:val="00775A1F"/>
    <w:rsid w:val="00783181"/>
    <w:rsid w:val="007862B0"/>
    <w:rsid w:val="007868F7"/>
    <w:rsid w:val="00795BAE"/>
    <w:rsid w:val="007977FA"/>
    <w:rsid w:val="007A0A37"/>
    <w:rsid w:val="007B0689"/>
    <w:rsid w:val="007B42F5"/>
    <w:rsid w:val="007D0F03"/>
    <w:rsid w:val="007D144F"/>
    <w:rsid w:val="007E0249"/>
    <w:rsid w:val="007E0DEE"/>
    <w:rsid w:val="007E4CED"/>
    <w:rsid w:val="007F41A5"/>
    <w:rsid w:val="007F594E"/>
    <w:rsid w:val="007F6D4A"/>
    <w:rsid w:val="00803904"/>
    <w:rsid w:val="008044A9"/>
    <w:rsid w:val="00811289"/>
    <w:rsid w:val="008154F4"/>
    <w:rsid w:val="00845FCD"/>
    <w:rsid w:val="0086526E"/>
    <w:rsid w:val="00866239"/>
    <w:rsid w:val="00870398"/>
    <w:rsid w:val="008746B7"/>
    <w:rsid w:val="00883F9A"/>
    <w:rsid w:val="008A2465"/>
    <w:rsid w:val="008B7C98"/>
    <w:rsid w:val="008C6C3A"/>
    <w:rsid w:val="008C7743"/>
    <w:rsid w:val="008D401E"/>
    <w:rsid w:val="008D50B8"/>
    <w:rsid w:val="008E57EB"/>
    <w:rsid w:val="008F1BB1"/>
    <w:rsid w:val="008F4C04"/>
    <w:rsid w:val="008F63E1"/>
    <w:rsid w:val="0090629D"/>
    <w:rsid w:val="009071A8"/>
    <w:rsid w:val="009079BE"/>
    <w:rsid w:val="0094271D"/>
    <w:rsid w:val="009462A4"/>
    <w:rsid w:val="00966E2B"/>
    <w:rsid w:val="00975CC5"/>
    <w:rsid w:val="0097647B"/>
    <w:rsid w:val="00981F14"/>
    <w:rsid w:val="009823D2"/>
    <w:rsid w:val="00987A37"/>
    <w:rsid w:val="00991A07"/>
    <w:rsid w:val="009A164D"/>
    <w:rsid w:val="009C334F"/>
    <w:rsid w:val="009C552B"/>
    <w:rsid w:val="009D094B"/>
    <w:rsid w:val="009D3A53"/>
    <w:rsid w:val="009E5FDD"/>
    <w:rsid w:val="00A006AA"/>
    <w:rsid w:val="00A064A4"/>
    <w:rsid w:val="00A06594"/>
    <w:rsid w:val="00A26DEC"/>
    <w:rsid w:val="00A27CAF"/>
    <w:rsid w:val="00A32A8E"/>
    <w:rsid w:val="00A354B3"/>
    <w:rsid w:val="00A47535"/>
    <w:rsid w:val="00A55E10"/>
    <w:rsid w:val="00A6231E"/>
    <w:rsid w:val="00A63D1D"/>
    <w:rsid w:val="00A654D9"/>
    <w:rsid w:val="00A70E34"/>
    <w:rsid w:val="00A75D45"/>
    <w:rsid w:val="00A81D6F"/>
    <w:rsid w:val="00AA01B2"/>
    <w:rsid w:val="00AA7B21"/>
    <w:rsid w:val="00AB1148"/>
    <w:rsid w:val="00AC3434"/>
    <w:rsid w:val="00AE07F0"/>
    <w:rsid w:val="00AE69BA"/>
    <w:rsid w:val="00AF727C"/>
    <w:rsid w:val="00B04856"/>
    <w:rsid w:val="00B14DA5"/>
    <w:rsid w:val="00B14E42"/>
    <w:rsid w:val="00B204F0"/>
    <w:rsid w:val="00B21D40"/>
    <w:rsid w:val="00B275A6"/>
    <w:rsid w:val="00B46B9A"/>
    <w:rsid w:val="00B568A2"/>
    <w:rsid w:val="00B679B3"/>
    <w:rsid w:val="00B770D6"/>
    <w:rsid w:val="00B83FA2"/>
    <w:rsid w:val="00B84325"/>
    <w:rsid w:val="00B93EE4"/>
    <w:rsid w:val="00BC0CBB"/>
    <w:rsid w:val="00BC7F57"/>
    <w:rsid w:val="00C24606"/>
    <w:rsid w:val="00C300F5"/>
    <w:rsid w:val="00C429F6"/>
    <w:rsid w:val="00C624E9"/>
    <w:rsid w:val="00C73306"/>
    <w:rsid w:val="00C77254"/>
    <w:rsid w:val="00C80608"/>
    <w:rsid w:val="00C94E1D"/>
    <w:rsid w:val="00CA623C"/>
    <w:rsid w:val="00CB194E"/>
    <w:rsid w:val="00CB1E02"/>
    <w:rsid w:val="00CB4770"/>
    <w:rsid w:val="00CB5F32"/>
    <w:rsid w:val="00CC06F5"/>
    <w:rsid w:val="00CC2B04"/>
    <w:rsid w:val="00CD06AB"/>
    <w:rsid w:val="00CD0BD0"/>
    <w:rsid w:val="00CE23B7"/>
    <w:rsid w:val="00CE5CCA"/>
    <w:rsid w:val="00CF4BE3"/>
    <w:rsid w:val="00D0624D"/>
    <w:rsid w:val="00D23C4D"/>
    <w:rsid w:val="00D24D47"/>
    <w:rsid w:val="00D25B84"/>
    <w:rsid w:val="00D3553D"/>
    <w:rsid w:val="00D43688"/>
    <w:rsid w:val="00D61AE5"/>
    <w:rsid w:val="00D62871"/>
    <w:rsid w:val="00D71FB1"/>
    <w:rsid w:val="00D816BB"/>
    <w:rsid w:val="00D879CB"/>
    <w:rsid w:val="00DB5F8E"/>
    <w:rsid w:val="00DC4744"/>
    <w:rsid w:val="00DC68CE"/>
    <w:rsid w:val="00DD2EA6"/>
    <w:rsid w:val="00DD4A7C"/>
    <w:rsid w:val="00DD6231"/>
    <w:rsid w:val="00DE610A"/>
    <w:rsid w:val="00E006AE"/>
    <w:rsid w:val="00E056F1"/>
    <w:rsid w:val="00E13A4E"/>
    <w:rsid w:val="00E251D7"/>
    <w:rsid w:val="00E26483"/>
    <w:rsid w:val="00E34D98"/>
    <w:rsid w:val="00E361A8"/>
    <w:rsid w:val="00E53A28"/>
    <w:rsid w:val="00E5400B"/>
    <w:rsid w:val="00E65FDA"/>
    <w:rsid w:val="00E66161"/>
    <w:rsid w:val="00E73ABF"/>
    <w:rsid w:val="00E83D56"/>
    <w:rsid w:val="00EA699D"/>
    <w:rsid w:val="00EB6A6D"/>
    <w:rsid w:val="00EC3751"/>
    <w:rsid w:val="00ED0389"/>
    <w:rsid w:val="00ED3B8A"/>
    <w:rsid w:val="00ED5A24"/>
    <w:rsid w:val="00EF015D"/>
    <w:rsid w:val="00F41CBF"/>
    <w:rsid w:val="00F51A30"/>
    <w:rsid w:val="00F6258A"/>
    <w:rsid w:val="00F62F53"/>
    <w:rsid w:val="00F71522"/>
    <w:rsid w:val="00F72102"/>
    <w:rsid w:val="00F83B54"/>
    <w:rsid w:val="00F950A7"/>
    <w:rsid w:val="00FC09A7"/>
    <w:rsid w:val="00FD4A20"/>
    <w:rsid w:val="00FD4AC3"/>
    <w:rsid w:val="00FD70C6"/>
    <w:rsid w:val="00FE78DD"/>
    <w:rsid w:val="00FF3186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AEB47"/>
  <w15:chartTrackingRefBased/>
  <w15:docId w15:val="{4622403D-2B6D-4344-9C0A-F5DA195A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Theme="minorEastAsia" w:hAnsi="Microsoft Sans Serif" w:cs="Times New Roman (Hoofdtekst CS)"/>
        <w:color w:val="494949" w:themeColor="text1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Body"/>
    <w:qFormat/>
    <w:rsid w:val="00081C8B"/>
    <w:pPr>
      <w:spacing w:line="288" w:lineRule="auto"/>
    </w:pPr>
    <w:rPr>
      <w:sz w:val="22"/>
      <w:lang w:val="en-US"/>
    </w:rPr>
  </w:style>
  <w:style w:type="paragraph" w:styleId="Nagwek1">
    <w:name w:val="heading 1"/>
    <w:aliases w:val="Title 1"/>
    <w:basedOn w:val="Normalny"/>
    <w:next w:val="Normalny"/>
    <w:link w:val="Nagwek1Znak"/>
    <w:uiPriority w:val="9"/>
    <w:qFormat/>
    <w:rsid w:val="0021468E"/>
    <w:pPr>
      <w:keepNext/>
      <w:keepLines/>
      <w:spacing w:before="480" w:after="120"/>
      <w:outlineLvl w:val="0"/>
    </w:pPr>
    <w:rPr>
      <w:rFonts w:eastAsiaTheme="majorEastAsia" w:cstheme="majorBidi"/>
      <w:bCs/>
      <w:sz w:val="4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0B43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DD1B8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B43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DD1B8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3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DD1B8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3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A7B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3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A7B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3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67676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3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DD1B8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3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67676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DISubtitel">
    <w:name w:val="EDI Subtitel"/>
    <w:basedOn w:val="Normalny"/>
    <w:rsid w:val="002D7DD7"/>
    <w:pPr>
      <w:spacing w:after="160"/>
      <w:ind w:left="2552" w:right="1134"/>
    </w:pPr>
    <w:rPr>
      <w:rFonts w:ascii="Avenir Medium" w:hAnsi="Avenir Medium"/>
      <w:color w:val="A3A3A3" w:themeColor="text1" w:themeTint="80"/>
    </w:rPr>
  </w:style>
  <w:style w:type="paragraph" w:customStyle="1" w:styleId="EDISubSubtitel">
    <w:name w:val="EDI SubSubtitel"/>
    <w:basedOn w:val="EDISubtitel"/>
    <w:rsid w:val="002D7DD7"/>
  </w:style>
  <w:style w:type="paragraph" w:customStyle="1" w:styleId="EDIQuote">
    <w:name w:val="EDI Quote"/>
    <w:basedOn w:val="Normalny"/>
    <w:rsid w:val="002D7DD7"/>
    <w:pPr>
      <w:spacing w:after="160"/>
      <w:ind w:left="2552" w:right="1134"/>
    </w:pPr>
    <w:rPr>
      <w:rFonts w:ascii="AVENIR MEDIUM OBLIQUE" w:hAnsi="AVENIR MEDIUM OBLIQUE" w:cs="AppleSystemUIFont"/>
      <w:i/>
      <w:iCs/>
      <w:color w:val="888888" w:themeColor="text1" w:themeTint="A6"/>
      <w:sz w:val="36"/>
      <w:szCs w:val="36"/>
    </w:rPr>
  </w:style>
  <w:style w:type="paragraph" w:customStyle="1" w:styleId="EDIPaginainformatie">
    <w:name w:val="EDI Pagina informatie"/>
    <w:basedOn w:val="Nagwek"/>
    <w:rsid w:val="002D7DD7"/>
    <w:pPr>
      <w:framePr w:wrap="none" w:vAnchor="text" w:hAnchor="margin" w:xAlign="right" w:y="1"/>
      <w:spacing w:after="160"/>
      <w:ind w:left="2160"/>
    </w:pPr>
    <w:rPr>
      <w:rFonts w:ascii="Avenir Book" w:hAnsi="Avenir Book"/>
      <w:color w:val="B4B5B4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D7D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DD7"/>
  </w:style>
  <w:style w:type="paragraph" w:customStyle="1" w:styleId="EDIInleidend">
    <w:name w:val="EDI Inleidend"/>
    <w:rsid w:val="002D7DD7"/>
    <w:pPr>
      <w:spacing w:after="160" w:line="288" w:lineRule="auto"/>
      <w:ind w:left="2552" w:right="1134"/>
    </w:pPr>
    <w:rPr>
      <w:rFonts w:ascii="Helvetica" w:eastAsia="Times New Roman" w:hAnsi="Helvetica" w:cs="Times New Roman"/>
      <w:b/>
      <w:bCs/>
      <w:color w:val="7F7F7F"/>
      <w:sz w:val="19"/>
      <w:szCs w:val="19"/>
      <w:shd w:val="clear" w:color="auto" w:fill="FFFFFF"/>
      <w:lang w:eastAsia="nl-NL"/>
    </w:rPr>
  </w:style>
  <w:style w:type="paragraph" w:customStyle="1" w:styleId="EDIInhoudsopgaveSub">
    <w:name w:val="EDI Inhoudsopgave Sub"/>
    <w:basedOn w:val="Normalny"/>
    <w:rsid w:val="002D7DD7"/>
    <w:pPr>
      <w:spacing w:after="160"/>
      <w:ind w:left="2552"/>
    </w:pPr>
    <w:rPr>
      <w:color w:val="FFFFFF" w:themeColor="background1"/>
      <w:szCs w:val="20"/>
    </w:rPr>
  </w:style>
  <w:style w:type="paragraph" w:customStyle="1" w:styleId="EDIDocumentnaam">
    <w:name w:val="EDI Documentnaam"/>
    <w:basedOn w:val="Normalny"/>
    <w:rsid w:val="002D7DD7"/>
    <w:pPr>
      <w:spacing w:after="160"/>
      <w:ind w:left="2552"/>
    </w:pPr>
    <w:rPr>
      <w:rFonts w:ascii="Avenir Medium" w:hAnsi="Avenir Medium"/>
      <w:color w:val="FFFFFF" w:themeColor="background1"/>
      <w:sz w:val="60"/>
      <w:szCs w:val="60"/>
    </w:rPr>
  </w:style>
  <w:style w:type="paragraph" w:customStyle="1" w:styleId="EDIDocumentOndertitel">
    <w:name w:val="EDI Document Ondertitel"/>
    <w:basedOn w:val="Normalny"/>
    <w:rsid w:val="002D7DD7"/>
    <w:pPr>
      <w:spacing w:after="160"/>
      <w:ind w:left="2552"/>
    </w:pPr>
    <w:rPr>
      <w:rFonts w:ascii="Avenir Medium" w:hAnsi="Avenir Medium"/>
      <w:color w:val="FFFFFF" w:themeColor="background1"/>
      <w:sz w:val="26"/>
      <w:szCs w:val="26"/>
    </w:rPr>
  </w:style>
  <w:style w:type="paragraph" w:customStyle="1" w:styleId="EDIBodytekst">
    <w:name w:val="EDI Bodytekst"/>
    <w:basedOn w:val="Normalny"/>
    <w:rsid w:val="002D7DD7"/>
    <w:pPr>
      <w:spacing w:after="160"/>
      <w:ind w:left="2552" w:right="1134"/>
    </w:pPr>
    <w:rPr>
      <w:rFonts w:ascii="Helvetica" w:eastAsia="Times New Roman" w:hAnsi="Helvetica" w:cs="Times New Roman"/>
      <w:color w:val="A3A3A3" w:themeColor="text1" w:themeTint="80"/>
      <w:sz w:val="19"/>
      <w:szCs w:val="19"/>
      <w:shd w:val="clear" w:color="auto" w:fill="FFFFFF"/>
      <w:lang w:eastAsia="nl-NL"/>
    </w:rPr>
  </w:style>
  <w:style w:type="paragraph" w:customStyle="1" w:styleId="EDIInhoudsopgaveHoofd">
    <w:name w:val="EDI Inhoudsopgave Hoofd"/>
    <w:rsid w:val="002D7DD7"/>
    <w:pPr>
      <w:numPr>
        <w:numId w:val="1"/>
      </w:numPr>
      <w:spacing w:after="160"/>
    </w:pPr>
    <w:rPr>
      <w:rFonts w:ascii="Avenir Medium" w:hAnsi="Avenir Medium"/>
      <w:color w:val="FFFFFF" w:themeColor="background1"/>
    </w:rPr>
  </w:style>
  <w:style w:type="character" w:customStyle="1" w:styleId="Nagwek1Znak">
    <w:name w:val="Nagłówek 1 Znak"/>
    <w:aliases w:val="Title 1 Znak"/>
    <w:basedOn w:val="Domylnaczcionkaakapitu"/>
    <w:link w:val="Nagwek1"/>
    <w:uiPriority w:val="9"/>
    <w:rsid w:val="0021468E"/>
    <w:rPr>
      <w:rFonts w:eastAsiaTheme="majorEastAsia" w:cstheme="majorBidi"/>
      <w:bCs/>
      <w:sz w:val="4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B4373"/>
    <w:rPr>
      <w:rFonts w:asciiTheme="majorHAnsi" w:eastAsiaTheme="majorEastAsia" w:hAnsiTheme="majorHAnsi" w:cstheme="majorBidi"/>
      <w:b/>
      <w:bCs/>
      <w:color w:val="9DD1B8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373"/>
    <w:rPr>
      <w:rFonts w:asciiTheme="majorHAnsi" w:eastAsiaTheme="majorEastAsia" w:hAnsiTheme="majorHAnsi" w:cstheme="majorBidi"/>
      <w:b/>
      <w:bCs/>
      <w:color w:val="9DD1B8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373"/>
    <w:rPr>
      <w:rFonts w:asciiTheme="majorHAnsi" w:eastAsiaTheme="majorEastAsia" w:hAnsiTheme="majorHAnsi" w:cstheme="majorBidi"/>
      <w:b/>
      <w:bCs/>
      <w:i/>
      <w:iCs/>
      <w:color w:val="9DD1B8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373"/>
    <w:rPr>
      <w:rFonts w:asciiTheme="majorHAnsi" w:eastAsiaTheme="majorEastAsia" w:hAnsiTheme="majorHAnsi" w:cstheme="majorBidi"/>
      <w:color w:val="3A7B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373"/>
    <w:rPr>
      <w:rFonts w:asciiTheme="majorHAnsi" w:eastAsiaTheme="majorEastAsia" w:hAnsiTheme="majorHAnsi" w:cstheme="majorBidi"/>
      <w:i/>
      <w:iCs/>
      <w:color w:val="3A7B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373"/>
    <w:rPr>
      <w:rFonts w:asciiTheme="majorHAnsi" w:eastAsiaTheme="majorEastAsia" w:hAnsiTheme="majorHAnsi" w:cstheme="majorBidi"/>
      <w:i/>
      <w:iCs/>
      <w:color w:val="767676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373"/>
    <w:rPr>
      <w:rFonts w:asciiTheme="majorHAnsi" w:eastAsiaTheme="majorEastAsia" w:hAnsiTheme="majorHAnsi" w:cstheme="majorBidi"/>
      <w:color w:val="9DD1B8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373"/>
    <w:rPr>
      <w:rFonts w:asciiTheme="majorHAnsi" w:eastAsiaTheme="majorEastAsia" w:hAnsiTheme="majorHAnsi" w:cstheme="majorBidi"/>
      <w:i/>
      <w:iCs/>
      <w:color w:val="767676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B4373"/>
    <w:pPr>
      <w:spacing w:line="240" w:lineRule="auto"/>
    </w:pPr>
    <w:rPr>
      <w:b/>
      <w:bCs/>
      <w:color w:val="9DD1B8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rsid w:val="000B4373"/>
    <w:pPr>
      <w:pBdr>
        <w:bottom w:val="single" w:sz="8" w:space="4" w:color="9DD1B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7F67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4373"/>
    <w:rPr>
      <w:rFonts w:asciiTheme="majorHAnsi" w:eastAsiaTheme="majorEastAsia" w:hAnsiTheme="majorHAnsi" w:cstheme="majorBidi"/>
      <w:color w:val="057F67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rsid w:val="000B4373"/>
    <w:pPr>
      <w:numPr>
        <w:ilvl w:val="1"/>
      </w:numPr>
    </w:pPr>
    <w:rPr>
      <w:rFonts w:asciiTheme="majorHAnsi" w:eastAsiaTheme="majorEastAsia" w:hAnsiTheme="majorHAnsi" w:cstheme="majorBidi"/>
      <w:i/>
      <w:iCs/>
      <w:color w:val="9DD1B8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B4373"/>
    <w:rPr>
      <w:rFonts w:asciiTheme="majorHAnsi" w:eastAsiaTheme="majorEastAsia" w:hAnsiTheme="majorHAnsi" w:cstheme="majorBidi"/>
      <w:i/>
      <w:iCs/>
      <w:color w:val="9DD1B8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rsid w:val="000B4373"/>
    <w:rPr>
      <w:b/>
      <w:bCs/>
    </w:rPr>
  </w:style>
  <w:style w:type="character" w:styleId="Uwydatnienie">
    <w:name w:val="Emphasis"/>
    <w:basedOn w:val="Domylnaczcionkaakapitu"/>
    <w:uiPriority w:val="20"/>
    <w:rsid w:val="000B4373"/>
    <w:rPr>
      <w:i/>
      <w:iCs/>
    </w:rPr>
  </w:style>
  <w:style w:type="paragraph" w:styleId="Bezodstpw">
    <w:name w:val="No Spacing"/>
    <w:link w:val="BezodstpwZnak"/>
    <w:uiPriority w:val="1"/>
    <w:rsid w:val="000B4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B4373"/>
  </w:style>
  <w:style w:type="paragraph" w:styleId="Akapitzlist">
    <w:name w:val="List Paragraph"/>
    <w:basedOn w:val="Normalny"/>
    <w:uiPriority w:val="34"/>
    <w:rsid w:val="000B437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rsid w:val="000B437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B4373"/>
    <w:rPr>
      <w:i/>
      <w:iCs/>
      <w:color w:val="494949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B4373"/>
    <w:pPr>
      <w:pBdr>
        <w:bottom w:val="single" w:sz="4" w:space="4" w:color="9DD1B8" w:themeColor="accent1"/>
      </w:pBdr>
      <w:spacing w:before="200" w:after="280"/>
      <w:ind w:left="936" w:right="936"/>
    </w:pPr>
    <w:rPr>
      <w:b/>
      <w:bCs/>
      <w:i/>
      <w:iCs/>
      <w:color w:val="9DD1B8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373"/>
    <w:rPr>
      <w:b/>
      <w:bCs/>
      <w:i/>
      <w:iCs/>
      <w:color w:val="9DD1B8" w:themeColor="accent1"/>
    </w:rPr>
  </w:style>
  <w:style w:type="character" w:styleId="Wyrnieniedelikatne">
    <w:name w:val="Subtle Emphasis"/>
    <w:basedOn w:val="Domylnaczcionkaakapitu"/>
    <w:uiPriority w:val="19"/>
    <w:rsid w:val="000B4373"/>
    <w:rPr>
      <w:i/>
      <w:iCs/>
      <w:color w:val="A4A4A4" w:themeColor="text1" w:themeTint="7F"/>
    </w:rPr>
  </w:style>
  <w:style w:type="character" w:styleId="Wyrnienieintensywne">
    <w:name w:val="Intense Emphasis"/>
    <w:basedOn w:val="Domylnaczcionkaakapitu"/>
    <w:uiPriority w:val="21"/>
    <w:rsid w:val="000B4373"/>
    <w:rPr>
      <w:b/>
      <w:bCs/>
      <w:i/>
      <w:iCs/>
      <w:color w:val="9DD1B8" w:themeColor="accent1"/>
    </w:rPr>
  </w:style>
  <w:style w:type="character" w:styleId="Odwoaniedelikatne">
    <w:name w:val="Subtle Reference"/>
    <w:basedOn w:val="Domylnaczcionkaakapitu"/>
    <w:uiPriority w:val="31"/>
    <w:rsid w:val="000B4373"/>
    <w:rPr>
      <w:smallCaps/>
      <w:color w:val="07AA8B" w:themeColor="accent2"/>
      <w:u w:val="single"/>
    </w:rPr>
  </w:style>
  <w:style w:type="character" w:styleId="Odwoanieintensywne">
    <w:name w:val="Intense Reference"/>
    <w:basedOn w:val="Domylnaczcionkaakapitu"/>
    <w:uiPriority w:val="32"/>
    <w:rsid w:val="000B4373"/>
    <w:rPr>
      <w:b/>
      <w:bCs/>
      <w:smallCaps/>
      <w:color w:val="07AA8B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rsid w:val="000B4373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4373"/>
    <w:pPr>
      <w:outlineLvl w:val="9"/>
    </w:pPr>
  </w:style>
  <w:style w:type="paragraph" w:customStyle="1" w:styleId="PersonalName">
    <w:name w:val="Personal Name"/>
    <w:basedOn w:val="Tytu"/>
    <w:rsid w:val="000B4373"/>
    <w:rPr>
      <w:b/>
      <w:cap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0B4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373"/>
  </w:style>
  <w:style w:type="paragraph" w:styleId="NormalnyWeb">
    <w:name w:val="Normal (Web)"/>
    <w:basedOn w:val="Normalny"/>
    <w:uiPriority w:val="99"/>
    <w:semiHidden/>
    <w:unhideWhenUsed/>
    <w:rsid w:val="0021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customStyle="1" w:styleId="Koptitels">
    <w:name w:val="Koptitels"/>
    <w:basedOn w:val="Normalny"/>
    <w:uiPriority w:val="99"/>
    <w:rsid w:val="00E34D98"/>
    <w:pPr>
      <w:suppressAutoHyphens/>
      <w:autoSpaceDE w:val="0"/>
      <w:autoSpaceDN w:val="0"/>
      <w:adjustRightInd w:val="0"/>
      <w:spacing w:after="227" w:line="560" w:lineRule="atLeast"/>
      <w:textAlignment w:val="center"/>
    </w:pPr>
    <w:rPr>
      <w:rFonts w:ascii="Poppins SemiBold" w:hAnsi="Poppins SemiBold" w:cs="Poppins SemiBold"/>
      <w:b/>
      <w:bCs/>
      <w:color w:val="000000"/>
      <w:spacing w:val="24"/>
      <w:sz w:val="48"/>
      <w:szCs w:val="48"/>
    </w:rPr>
  </w:style>
  <w:style w:type="character" w:styleId="Numerstrony">
    <w:name w:val="page number"/>
    <w:basedOn w:val="Domylnaczcionkaakapitu"/>
    <w:uiPriority w:val="99"/>
    <w:semiHidden/>
    <w:unhideWhenUsed/>
    <w:rsid w:val="00E34D98"/>
  </w:style>
  <w:style w:type="table" w:styleId="Tabela-Siatka">
    <w:name w:val="Table Grid"/>
    <w:basedOn w:val="Standardowy"/>
    <w:uiPriority w:val="39"/>
    <w:rsid w:val="005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2841B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1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370"/>
    <w:pPr>
      <w:spacing w:before="240" w:after="240" w:line="240" w:lineRule="auto"/>
    </w:pPr>
    <w:rPr>
      <w:rFonts w:ascii="Arial" w:eastAsia="Arial" w:hAnsi="Arial" w:cs="Arial"/>
      <w:color w:val="auto"/>
      <w:sz w:val="20"/>
      <w:szCs w:val="20"/>
      <w:lang w:val="en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370"/>
    <w:rPr>
      <w:rFonts w:ascii="Arial" w:eastAsia="Arial" w:hAnsi="Arial" w:cs="Arial"/>
      <w:color w:val="auto"/>
      <w:szCs w:val="20"/>
      <w:lang w:val="en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489"/>
    <w:pPr>
      <w:spacing w:before="0" w:after="200"/>
    </w:pPr>
    <w:rPr>
      <w:rFonts w:ascii="Microsoft Sans Serif" w:eastAsiaTheme="minorEastAsia" w:hAnsi="Microsoft Sans Serif" w:cs="Times New Roman (Hoofdtekst CS)"/>
      <w:b/>
      <w:bCs/>
      <w:color w:val="494949" w:themeColor="text1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489"/>
    <w:rPr>
      <w:rFonts w:ascii="Arial" w:eastAsia="Arial" w:hAnsi="Arial" w:cs="Arial"/>
      <w:b/>
      <w:bCs/>
      <w:color w:val="auto"/>
      <w:szCs w:val="20"/>
      <w:lang w:val="en-US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A07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A07"/>
    <w:rPr>
      <w:rFonts w:asciiTheme="minorHAnsi" w:eastAsiaTheme="minorHAnsi" w:hAnsiTheme="minorHAnsi" w:cstheme="minorBidi"/>
      <w:color w:val="auto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A0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1A07"/>
    <w:rPr>
      <w:color w:val="15ACD3" w:themeColor="followedHyperlink"/>
      <w:u w:val="single"/>
    </w:rPr>
  </w:style>
  <w:style w:type="paragraph" w:styleId="Poprawka">
    <w:name w:val="Revision"/>
    <w:hidden/>
    <w:uiPriority w:val="99"/>
    <w:semiHidden/>
    <w:rsid w:val="004C0CB9"/>
    <w:pPr>
      <w:spacing w:after="0" w:line="240" w:lineRule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a.europa.eu/highlights/premature-deaths-due-to-ai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dl.stat.gov.pl/BD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sticseurope.org/pl/knowledge-hub/tworzywa-sztuczne-w-obiegu-zamknietym-analiza-sytuacji-w-europi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ea.europa.eu//publications/air-quality-in-europe-20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ngosz\AppData\Local\Microsoft\Windows\INetCache\Content.Outlook\VTZBZO2R\Plastics%20Europe_Informacja%20Prasowa_Nowa%20identyfikacja%20wizualna_25102021_MRK.dotx" TargetMode="External"/></Relationships>
</file>

<file path=word/theme/theme1.xml><?xml version="1.0" encoding="utf-8"?>
<a:theme xmlns:a="http://schemas.openxmlformats.org/drawingml/2006/main" name="PE-Theme-Word">
  <a:themeElements>
    <a:clrScheme name="PlasticsEurope-ThemeColours">
      <a:dk1>
        <a:srgbClr val="494949"/>
      </a:dk1>
      <a:lt1>
        <a:srgbClr val="FFFFFF"/>
      </a:lt1>
      <a:dk2>
        <a:srgbClr val="07AA8B"/>
      </a:dk2>
      <a:lt2>
        <a:srgbClr val="FFFFFF"/>
      </a:lt2>
      <a:accent1>
        <a:srgbClr val="9DD1B8"/>
      </a:accent1>
      <a:accent2>
        <a:srgbClr val="07AA8B"/>
      </a:accent2>
      <a:accent3>
        <a:srgbClr val="15ACD3"/>
      </a:accent3>
      <a:accent4>
        <a:srgbClr val="F9593C"/>
      </a:accent4>
      <a:accent5>
        <a:srgbClr val="FF9745"/>
      </a:accent5>
      <a:accent6>
        <a:srgbClr val="EBF0EA"/>
      </a:accent6>
      <a:hlink>
        <a:srgbClr val="15ACD3"/>
      </a:hlink>
      <a:folHlink>
        <a:srgbClr val="15AC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1AB9EB77FB547AD1CBE2E73FE9865" ma:contentTypeVersion="2" ma:contentTypeDescription="Create a new document." ma:contentTypeScope="" ma:versionID="523e310e0510dc6739481f23910d7164">
  <xsd:schema xmlns:xsd="http://www.w3.org/2001/XMLSchema" xmlns:xs="http://www.w3.org/2001/XMLSchema" xmlns:p="http://schemas.microsoft.com/office/2006/metadata/properties" xmlns:ns3="df7bfb29-f207-4cba-bf10-cbb75749aa83" targetNamespace="http://schemas.microsoft.com/office/2006/metadata/properties" ma:root="true" ma:fieldsID="2bf5cd17922ebee9014ff819ddf4f52d" ns3:_="">
    <xsd:import namespace="df7bfb29-f207-4cba-bf10-cbb75749a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bfb29-f207-4cba-bf10-cbb75749a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14208-E3F8-4036-9FF7-13D092184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CDE78-113D-0F4B-B0DD-919B0C3DD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7262F4-74C8-436E-B7FE-535808AE3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bfb29-f207-4cba-bf10-cbb75749a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2FC90-3507-4370-8C86-16E40B3B38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Plastics Europe_Informacja Prasowa_Nowa identyfikacja wizualna_25102021_MRK.dotx</Template>
  <TotalTime>98</TotalTime>
  <Pages>3</Pages>
  <Words>1212</Words>
  <Characters>7277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Rangosz-Kalinowska</dc:creator>
  <cp:keywords/>
  <dc:description/>
  <cp:lastModifiedBy>Wertelecka Weronika</cp:lastModifiedBy>
  <cp:revision>16</cp:revision>
  <cp:lastPrinted>2021-10-22T06:57:00Z</cp:lastPrinted>
  <dcterms:created xsi:type="dcterms:W3CDTF">2022-12-12T14:07:00Z</dcterms:created>
  <dcterms:modified xsi:type="dcterms:W3CDTF">2022-12-13T09:08:00Z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0x010100FA41AB9EB77FB547AD1CBE2E73FE9865</vt:lpwstr>
  </property>
</Properties>
</file>