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F201" w14:textId="3003C3FA" w:rsidR="00B86A53" w:rsidRPr="00B86A53" w:rsidRDefault="00355672" w:rsidP="0035567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DELKARACJA DOSTĘPNOŚCI </w:t>
      </w:r>
    </w:p>
    <w:p w14:paraId="06DC0F72" w14:textId="2319B795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Urząd Gminy w </w:t>
      </w:r>
      <w:r w:rsidRPr="00355672">
        <w:rPr>
          <w:rFonts w:ascii="Arial" w:eastAsia="Times New Roman" w:hAnsi="Arial" w:cs="Arial"/>
          <w:sz w:val="20"/>
          <w:szCs w:val="20"/>
          <w:lang w:eastAsia="pl-PL"/>
        </w:rPr>
        <w:t>Dzierzążni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 zobowiązuje się zapewnić dostępność strony Biuletynu Informacji Publicznej zgodnie z ustawą z dnia 4 kwietnia 2019 r.</w:t>
      </w:r>
      <w:r w:rsidR="003556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o dostępności cyfrowej stron internetowych i</w:t>
      </w:r>
      <w:r w:rsidR="0035567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aplikacji mobilnych podmiotów publicznych. Oświadczenie w sprawie dostępności ma zastosowanie do strony</w:t>
      </w:r>
      <w:r w:rsidR="00DF72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4" w:history="1">
        <w:r w:rsidR="00DF723C" w:rsidRPr="00AF3550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http://www.dzierzaznia.pl/</w:t>
        </w:r>
      </w:hyperlink>
    </w:p>
    <w:p w14:paraId="43493E4A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STATUS POD WZGLĘDEM ZGODNOŚCI Z USTAWĄ</w:t>
      </w:r>
    </w:p>
    <w:p w14:paraId="6BE7675C" w14:textId="5EE46839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Strona</w:t>
      </w:r>
      <w:r w:rsidR="00DF72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jest częściowo zgodna z ustawą z dnia 4 kwietnia 2019 r. o</w:t>
      </w:r>
      <w:r w:rsidR="0035567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dostępności cyfrowej stron internetowych i aplikacji mobilnych podmiotów publicznych.</w:t>
      </w:r>
    </w:p>
    <w:p w14:paraId="27752364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DATY PUBLIKACJI WITRYN</w:t>
      </w:r>
    </w:p>
    <w:p w14:paraId="53DB8D9E" w14:textId="76ECB76F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Data publikacji strony internetowej </w:t>
      </w:r>
      <w:hyperlink r:id="rId5" w:history="1">
        <w:r w:rsidR="00982CC2" w:rsidRPr="008426C9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dzierzaznia.p</w:t>
        </w:r>
        <w:r w:rsidR="00982CC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l</w:t>
        </w:r>
      </w:hyperlink>
      <w:r w:rsidR="00982CC2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200</w:t>
      </w:r>
      <w:r w:rsidR="00DF723C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rok</w:t>
      </w:r>
    </w:p>
    <w:p w14:paraId="28D4BB85" w14:textId="023DEAA5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Data ostatniej aktualizacji strony internetowej</w:t>
      </w:r>
      <w:r w:rsidR="00DF72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6" w:history="1">
        <w:r w:rsidR="00982CC2" w:rsidRPr="008426C9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www.dzierzaznia.pl/</w:t>
        </w:r>
      </w:hyperlink>
      <w:r w:rsidR="00982CC2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DF72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556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82CC2">
        <w:rPr>
          <w:rFonts w:ascii="Arial" w:eastAsia="Times New Roman" w:hAnsi="Arial" w:cs="Arial"/>
          <w:sz w:val="20"/>
          <w:szCs w:val="20"/>
          <w:lang w:eastAsia="pl-PL"/>
        </w:rPr>
        <w:t>nie było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  </w:t>
      </w:r>
    </w:p>
    <w:p w14:paraId="042A9DFC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ASPEKT TECHNICZNY</w:t>
      </w:r>
    </w:p>
    <w:p w14:paraId="71FB76A7" w14:textId="15093A23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Witryna</w:t>
      </w:r>
      <w:r w:rsidR="00DF72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7" w:history="1">
        <w:r w:rsidR="00982CC2" w:rsidRPr="008426C9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dzierzaznia.pl</w:t>
        </w:r>
      </w:hyperlink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jest częściowo zgodna z ustawą o dostępności cyfrowej stron internetowych i</w:t>
      </w:r>
      <w:r w:rsidR="00982CC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aplikacji mobilnych</w:t>
      </w:r>
      <w:r w:rsidR="00982CC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82CC2">
        <w:rPr>
          <w:rFonts w:ascii="Arial" w:eastAsia="Times New Roman" w:hAnsi="Arial" w:cs="Arial"/>
          <w:sz w:val="20"/>
          <w:szCs w:val="20"/>
          <w:lang w:eastAsia="pl-PL"/>
        </w:rPr>
        <w:t xml:space="preserve">Brak jest możliwości stosowania skrótów klawiaturowych. </w:t>
      </w:r>
      <w:r w:rsidR="00982CC2" w:rsidRPr="00797A77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797A77">
        <w:rPr>
          <w:rFonts w:ascii="Arial" w:eastAsia="Times New Roman" w:hAnsi="Arial" w:cs="Arial"/>
          <w:sz w:val="20"/>
          <w:szCs w:val="20"/>
          <w:lang w:eastAsia="pl-PL"/>
        </w:rPr>
        <w:t xml:space="preserve">bsługa </w:t>
      </w:r>
      <w:r w:rsidR="00840B30" w:rsidRPr="00797A77">
        <w:rPr>
          <w:rFonts w:ascii="Arial" w:eastAsia="Times New Roman" w:hAnsi="Arial" w:cs="Arial"/>
          <w:sz w:val="20"/>
          <w:szCs w:val="20"/>
          <w:lang w:eastAsia="pl-PL"/>
        </w:rPr>
        <w:t xml:space="preserve">strony 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możliwa jest </w:t>
      </w:r>
      <w:r w:rsidR="00840B30">
        <w:rPr>
          <w:rFonts w:ascii="Arial" w:eastAsia="Times New Roman" w:hAnsi="Arial" w:cs="Arial"/>
          <w:sz w:val="20"/>
          <w:szCs w:val="20"/>
          <w:lang w:eastAsia="pl-PL"/>
        </w:rPr>
        <w:t xml:space="preserve">za pomocą 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myszki. S</w:t>
      </w:r>
      <w:r w:rsidR="00840B30">
        <w:rPr>
          <w:rFonts w:ascii="Arial" w:eastAsia="Times New Roman" w:hAnsi="Arial" w:cs="Arial"/>
          <w:sz w:val="20"/>
          <w:szCs w:val="20"/>
          <w:lang w:eastAsia="pl-PL"/>
        </w:rPr>
        <w:t>trona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0B30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jest wyposażony w mechanizmy ułatwiające przeglądanie treści przez osoby niedowidzące nie korzystające z technologii asystujących, </w:t>
      </w:r>
      <w:r w:rsidR="00E51E47">
        <w:rPr>
          <w:rFonts w:ascii="Arial" w:eastAsia="Times New Roman" w:hAnsi="Arial" w:cs="Arial"/>
          <w:sz w:val="20"/>
          <w:szCs w:val="20"/>
          <w:lang w:eastAsia="pl-PL"/>
        </w:rPr>
        <w:t xml:space="preserve">dostępna jest 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zmiana wielkości czcionki, zmiana kontrastu. Witryna  posiada wyszukiwarkę która ułatwia szybkie odnalezienie informacji. Witryna ma stonowane kolory</w:t>
      </w:r>
      <w:r w:rsidR="00840B3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bez jaskrawych wyróżników dzięki czemu materiały opublikowane na stronie są czytelne także dla osób słabiej widzących.</w:t>
      </w:r>
    </w:p>
    <w:p w14:paraId="5703E804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ASPEKT INFORMACYJNY</w:t>
      </w:r>
    </w:p>
    <w:p w14:paraId="4BE8CB54" w14:textId="069CFD6D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Witryna </w:t>
      </w:r>
      <w:r w:rsidR="00840B30">
        <w:rPr>
          <w:rFonts w:ascii="Arial" w:eastAsia="Times New Roman" w:hAnsi="Arial" w:cs="Arial"/>
          <w:sz w:val="20"/>
          <w:szCs w:val="20"/>
          <w:lang w:eastAsia="pl-PL"/>
        </w:rPr>
        <w:t xml:space="preserve">Urzędu Gminy w Dzierzążni 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jest redagowana w taki sposób</w:t>
      </w:r>
      <w:r w:rsidR="00840B3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aby treści na niej zawarte były dostępne dla każdej zainteresowanej osoby. Teksty pisane są w możliwie najprostszy sposób, a</w:t>
      </w:r>
      <w:r w:rsidR="0035567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redaktorzy formatują tekst w sposób przejrzysty dla odbiorcy stosując wyróżniki tekstu, </w:t>
      </w:r>
      <w:proofErr w:type="spellStart"/>
      <w:r w:rsidRPr="00B86A53">
        <w:rPr>
          <w:rFonts w:ascii="Arial" w:eastAsia="Times New Roman" w:hAnsi="Arial" w:cs="Arial"/>
          <w:sz w:val="20"/>
          <w:szCs w:val="20"/>
          <w:lang w:eastAsia="pl-PL"/>
        </w:rPr>
        <w:t>punktory</w:t>
      </w:r>
      <w:proofErr w:type="spellEnd"/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itp. Treści dokumentów zamieszczonych dotychczas w serwisie jest przeglądana i jeżeli to konieczne zostaną dostosowane do wymogów ustawy.</w:t>
      </w:r>
    </w:p>
    <w:p w14:paraId="3CCD223E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PRZYGOTOWANIE DEKLARACJI W SPRAWIE DOSTĘPNOŚCI</w:t>
      </w:r>
    </w:p>
    <w:p w14:paraId="24A77E5D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Oświadczenie sporządzono dnia 23 września 2020 roku.</w:t>
      </w:r>
    </w:p>
    <w:p w14:paraId="48A78775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Deklarację sporządzono na podstawie samooceny przeprowadzonej przez podmiot publiczny.</w:t>
      </w:r>
    </w:p>
    <w:p w14:paraId="5E046CE4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ZWROTNE I DANE KONTAKTOWE</w:t>
      </w:r>
    </w:p>
    <w:p w14:paraId="6AD25B6A" w14:textId="10DF41B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W przypadku problemów z dostępnością strony internetowej prosimy o kontakt </w:t>
      </w:r>
      <w:r w:rsidRPr="00355672">
        <w:rPr>
          <w:rFonts w:ascii="Arial" w:eastAsia="Times New Roman" w:hAnsi="Arial" w:cs="Arial"/>
          <w:sz w:val="20"/>
          <w:szCs w:val="20"/>
          <w:lang w:eastAsia="pl-PL"/>
        </w:rPr>
        <w:t xml:space="preserve">na adres 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email</w:t>
      </w:r>
      <w:r w:rsidRPr="00B86A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8" w:history="1">
        <w:r w:rsidRPr="0035567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sekretariat@dzierzaznia.pl</w:t>
        </w:r>
      </w:hyperlink>
      <w:r w:rsidRPr="00B86A53">
        <w:rPr>
          <w:rFonts w:ascii="Arial" w:eastAsia="Times New Roman" w:hAnsi="Arial" w:cs="Arial"/>
          <w:sz w:val="20"/>
          <w:szCs w:val="20"/>
          <w:lang w:eastAsia="pl-PL"/>
        </w:rPr>
        <w:t>. Kontaktować można się także dzwoniąc na numer telefonu 23</w:t>
      </w:r>
      <w:r w:rsidRPr="00355672">
        <w:rPr>
          <w:rFonts w:ascii="Arial" w:eastAsia="Times New Roman" w:hAnsi="Arial" w:cs="Arial"/>
          <w:sz w:val="20"/>
          <w:szCs w:val="20"/>
          <w:lang w:eastAsia="pl-PL"/>
        </w:rPr>
        <w:t>/661 59 02, 661 59 04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. Tą samą drogą można składać wnioski o udostępnienie informacji niedostępnej oraz składać skargi na brak zapewnienia dostępności.</w:t>
      </w:r>
    </w:p>
    <w:p w14:paraId="2309E3A0" w14:textId="7EDC723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Każdy ma prawo do wystąpienia z żądaniem zapewnienia dostępności cyfrowej strony internetowej, aplikacji mobilnej lub jakiegoś ich elementu. Można także zażądać udostępnienia informacji w formach alternatywnych, na przykład odczytanie niedostępnego cyfrowo dokumentu, opisania zawartości filmu bez audio deskrypcji itp. Żądanie powinno zawierać dane osoby zgłaszającej żądanie, wskazanie, o</w:t>
      </w:r>
      <w:r w:rsidR="0035567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którą stronę internetową lub aplikację mobilną chodzi oraz sposób kontaktu. Jeżeli osoba żądająca zgłasza potrzebę otrzymania informacji w formie alternatywnej, powinna także określić formę tej informacji.</w:t>
      </w:r>
    </w:p>
    <w:p w14:paraId="4D6E3D2D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Podmiot publiczny powinien zrealizować żądanie niezwłocznie i nie później, niż w ciągu 7 dni. Jeżeli dotrzymanie tego terminu nie jest możliwe, podmiot publiczny niezwłocznie informuje o tym, kiedy 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realizacja żądania będzie możliwa, przy czym termin ten nie może być dłuższy niż 2 miesiące. Jeżeli zapewnienie dostępności nie jest możliwe, podmiot publiczny może zaproponować alternatywny sposób dostępu do informacji.</w:t>
      </w:r>
    </w:p>
    <w:p w14:paraId="192DCF33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W przypadku, gdy podmiot odmówi realizacji żądania zapewnienia dostępności lub alternatywnego dostępu do informacji, można złożyć skargę na takie działanie.</w:t>
      </w:r>
    </w:p>
    <w:p w14:paraId="0D72A7EE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DOSTĘPNOŚĆ ARCHITEKTONICZNA</w:t>
      </w:r>
    </w:p>
    <w:p w14:paraId="02A1051F" w14:textId="18824556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Urząd Gminy w </w:t>
      </w:r>
      <w:r w:rsidRPr="00355672">
        <w:rPr>
          <w:rFonts w:ascii="Arial" w:eastAsia="Times New Roman" w:hAnsi="Arial" w:cs="Arial"/>
          <w:sz w:val="20"/>
          <w:szCs w:val="20"/>
          <w:lang w:eastAsia="pl-PL"/>
        </w:rPr>
        <w:t>Dzierzążni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55672">
        <w:rPr>
          <w:rFonts w:ascii="Arial" w:eastAsia="Times New Roman" w:hAnsi="Arial" w:cs="Arial"/>
          <w:sz w:val="20"/>
          <w:szCs w:val="20"/>
          <w:lang w:eastAsia="pl-PL"/>
        </w:rPr>
        <w:t>Dzierzążnia 28, 0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9-1</w:t>
      </w:r>
      <w:r w:rsidRPr="00355672">
        <w:rPr>
          <w:rFonts w:ascii="Arial" w:eastAsia="Times New Roman" w:hAnsi="Arial" w:cs="Arial"/>
          <w:sz w:val="20"/>
          <w:szCs w:val="20"/>
          <w:lang w:eastAsia="pl-PL"/>
        </w:rPr>
        <w:t>64 Dzierzążnia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64E1774" w14:textId="53DBA80E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Do budynku prowadz</w:t>
      </w:r>
      <w:r w:rsidR="00473541" w:rsidRPr="00355672">
        <w:rPr>
          <w:rFonts w:ascii="Arial" w:eastAsia="Times New Roman" w:hAnsi="Arial" w:cs="Arial"/>
          <w:sz w:val="20"/>
          <w:szCs w:val="20"/>
          <w:lang w:eastAsia="pl-PL"/>
        </w:rPr>
        <w:t xml:space="preserve">i jedno 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ogólnodostępne wejście z frontu</w:t>
      </w:r>
      <w:r w:rsidR="00473541" w:rsidRPr="0035567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Sekretariat znajduje się na</w:t>
      </w:r>
      <w:r w:rsidR="00473541" w:rsidRPr="00355672">
        <w:rPr>
          <w:rFonts w:ascii="Arial" w:eastAsia="Times New Roman" w:hAnsi="Arial" w:cs="Arial"/>
          <w:sz w:val="20"/>
          <w:szCs w:val="20"/>
          <w:lang w:eastAsia="pl-PL"/>
        </w:rPr>
        <w:t xml:space="preserve"> I piętrze 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budynku, pokój nr </w:t>
      </w:r>
      <w:r w:rsidR="00473541" w:rsidRPr="00355672">
        <w:rPr>
          <w:rFonts w:ascii="Arial" w:eastAsia="Times New Roman" w:hAnsi="Arial" w:cs="Arial"/>
          <w:sz w:val="20"/>
          <w:szCs w:val="20"/>
          <w:lang w:eastAsia="pl-PL"/>
        </w:rPr>
        <w:t>27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CE6A8E4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Przed budynkiem znajduje się parking, w tym  dla osób niepełnosprawnych.</w:t>
      </w:r>
    </w:p>
    <w:p w14:paraId="27EA0507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W urzędzie nie ma windy, oznaczeń w alfabecie brajla ani oznaczeń kontrastowych lub w druku powiększonym dla osób niewidomych i słabowidzących.</w:t>
      </w:r>
    </w:p>
    <w:p w14:paraId="57CF9AFC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W budynku nie ma toalet przystosowanych do osób niepełnosprawnych.</w:t>
      </w:r>
    </w:p>
    <w:p w14:paraId="52798D49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Obsługa osób doświadczających trwale lub okresowo trudności w komunikowaniu się – posługujących się polskim językiem migowym (PJM) lub systemem językowo – migowym (SJM) – po uprzednim umówieniu terminu wizyty.</w:t>
      </w:r>
    </w:p>
    <w:p w14:paraId="1C2E1E43" w14:textId="43256343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Możliwość wejścia z psem asystującym</w:t>
      </w:r>
      <w:r w:rsidR="00355672" w:rsidRPr="0035567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 xml:space="preserve"> w uprzęży oraz posiadanie przez osobę niepełnosprawną certyfikatu potwierdzającego status psa asystującego</w:t>
      </w:r>
      <w:r w:rsidR="00355672" w:rsidRPr="0035567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4BA3AB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W budynku Urzędu Gminy znajdują się jednostki: Biblioteka (parter), Gminny Ośrodek Pomocy Społecznej (parter).</w:t>
      </w:r>
    </w:p>
    <w:p w14:paraId="60D29ADB" w14:textId="77777777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INNE INFORMACJE I OŚWIADCZENIA</w:t>
      </w:r>
    </w:p>
    <w:p w14:paraId="0A8BA532" w14:textId="01F1483E" w:rsidR="00B86A53" w:rsidRPr="00B86A53" w:rsidRDefault="00B86A53" w:rsidP="003556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A53">
        <w:rPr>
          <w:rFonts w:ascii="Arial" w:eastAsia="Times New Roman" w:hAnsi="Arial" w:cs="Arial"/>
          <w:sz w:val="20"/>
          <w:szCs w:val="20"/>
          <w:lang w:eastAsia="pl-PL"/>
        </w:rPr>
        <w:t>Dokładamy wszelkich starań, aby nasz serwis był zgodny z ustawą z dnia 4 kwietnia 2019 r. o</w:t>
      </w:r>
      <w:r w:rsidR="0035567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86A53">
        <w:rPr>
          <w:rFonts w:ascii="Arial" w:eastAsia="Times New Roman" w:hAnsi="Arial" w:cs="Arial"/>
          <w:sz w:val="20"/>
          <w:szCs w:val="20"/>
          <w:lang w:eastAsia="pl-PL"/>
        </w:rPr>
        <w:t>dostępności cyfrowej stron internetowych i aplikacji mobilnych podmiotów publicznych.</w:t>
      </w:r>
    </w:p>
    <w:p w14:paraId="1BBE8234" w14:textId="77777777" w:rsidR="00101239" w:rsidRDefault="00101239"/>
    <w:sectPr w:rsidR="00101239" w:rsidSect="0035567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CD"/>
    <w:rsid w:val="00101239"/>
    <w:rsid w:val="00355672"/>
    <w:rsid w:val="00473541"/>
    <w:rsid w:val="00797A77"/>
    <w:rsid w:val="00840B30"/>
    <w:rsid w:val="008C3910"/>
    <w:rsid w:val="00946CCD"/>
    <w:rsid w:val="00982CC2"/>
    <w:rsid w:val="00A978BF"/>
    <w:rsid w:val="00B828A5"/>
    <w:rsid w:val="00B86A53"/>
    <w:rsid w:val="00DF723C"/>
    <w:rsid w:val="00E5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3AD1"/>
  <w15:chartTrackingRefBased/>
  <w15:docId w15:val="{1B658FDF-0ED2-4B64-895B-3B1E71C0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86A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86A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6A5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6A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zierzazni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zierzaznia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zierzaznia.pl/" TargetMode="External"/><Relationship Id="rId5" Type="http://schemas.openxmlformats.org/officeDocument/2006/relationships/hyperlink" Target="http://www.dzierzaznia.p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dzierzaznia.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Konczewska</dc:creator>
  <cp:keywords/>
  <dc:description/>
  <cp:lastModifiedBy>Monika Konczewska</cp:lastModifiedBy>
  <cp:revision>3</cp:revision>
  <dcterms:created xsi:type="dcterms:W3CDTF">2021-01-29T11:40:00Z</dcterms:created>
  <dcterms:modified xsi:type="dcterms:W3CDTF">2021-01-29T11:41:00Z</dcterms:modified>
</cp:coreProperties>
</file>